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9149DA" w14:textId="2DAEC9EC" w:rsidR="0080599E" w:rsidRDefault="0080599E" w:rsidP="00437634">
      <w:r>
        <w:t xml:space="preserve">PRE-PUBLICATION DRAFT. DO NOT </w:t>
      </w:r>
      <w:r w:rsidR="0075187B">
        <w:t xml:space="preserve">QUOTE OR </w:t>
      </w:r>
      <w:r>
        <w:t>REFERENCE WITHOUT PERMISSION OF AUTHOR</w:t>
      </w:r>
    </w:p>
    <w:p w14:paraId="11CB0BB0" w14:textId="77777777" w:rsidR="0080599E" w:rsidRDefault="0080599E" w:rsidP="00437634"/>
    <w:p w14:paraId="586C2C89" w14:textId="00DC82D3" w:rsidR="0080599E" w:rsidRDefault="0075187B" w:rsidP="00437634">
      <w:r>
        <w:t xml:space="preserve">Text in Press: </w:t>
      </w:r>
      <w:r w:rsidR="0080599E">
        <w:t xml:space="preserve">Cambridge Handbook of Intercultural Communication (Guido Rings &amp; Sebastian </w:t>
      </w:r>
      <w:proofErr w:type="spellStart"/>
      <w:r w:rsidR="0080599E">
        <w:t>Basinger</w:t>
      </w:r>
      <w:proofErr w:type="spellEnd"/>
      <w:r w:rsidR="0080599E">
        <w:t xml:space="preserve"> (Eds).</w:t>
      </w:r>
    </w:p>
    <w:p w14:paraId="4B66C7C0" w14:textId="77777777" w:rsidR="00437634" w:rsidRDefault="00437634" w:rsidP="00437634">
      <w:pPr>
        <w:rPr>
          <w:b/>
        </w:rPr>
      </w:pPr>
      <w:r>
        <w:t xml:space="preserve">Title: </w:t>
      </w:r>
      <w:r w:rsidRPr="00D87523">
        <w:rPr>
          <w:b/>
        </w:rPr>
        <w:t>A Constructivist Approach to Assessing Intercultural Communication Competence</w:t>
      </w:r>
    </w:p>
    <w:p w14:paraId="4109DFE0" w14:textId="77777777" w:rsidR="00437634" w:rsidRDefault="00437634" w:rsidP="00437634">
      <w:r>
        <w:t xml:space="preserve">Author: </w:t>
      </w:r>
      <w:r>
        <w:rPr>
          <w:b/>
        </w:rPr>
        <w:t>Milton J. Bennett, Ph.D.</w:t>
      </w:r>
    </w:p>
    <w:p w14:paraId="32DE6706" w14:textId="1406344A" w:rsidR="00437634" w:rsidRDefault="00AE59E1" w:rsidP="00437634">
      <w:r>
        <w:t>Text: 61</w:t>
      </w:r>
      <w:r w:rsidR="000C0CB2">
        <w:t>31</w:t>
      </w:r>
      <w:r>
        <w:t xml:space="preserve"> words</w:t>
      </w:r>
      <w:r w:rsidR="009436E4">
        <w:t xml:space="preserve">, with refs: </w:t>
      </w:r>
      <w:r w:rsidR="002B367B">
        <w:t>+624 words</w:t>
      </w:r>
    </w:p>
    <w:p w14:paraId="044CD3F5" w14:textId="775EFA23" w:rsidR="00AE59E1" w:rsidRDefault="00AE59E1" w:rsidP="00437634">
      <w:r>
        <w:t xml:space="preserve">Abstract: </w:t>
      </w:r>
      <w:r w:rsidR="009436E4">
        <w:t>474 words</w:t>
      </w:r>
    </w:p>
    <w:p w14:paraId="661280EF" w14:textId="77777777" w:rsidR="00AE59E1" w:rsidRPr="00437634" w:rsidRDefault="00AE59E1" w:rsidP="00437634"/>
    <w:p w14:paraId="7178FB8D" w14:textId="77777777" w:rsidR="00437634" w:rsidRDefault="00437634" w:rsidP="00437634">
      <w:r>
        <w:t>Abstract:</w:t>
      </w:r>
    </w:p>
    <w:p w14:paraId="49574735" w14:textId="77777777" w:rsidR="00437634" w:rsidRDefault="00437634" w:rsidP="00437634">
      <w:pPr>
        <w:ind w:firstLine="720"/>
      </w:pPr>
      <w:r>
        <w:t xml:space="preserve">Referencing the original definition of intercultural communication by E.T. Hall in </w:t>
      </w:r>
      <w:r>
        <w:rPr>
          <w:i/>
        </w:rPr>
        <w:t xml:space="preserve">The Silent Language, </w:t>
      </w:r>
      <w:r>
        <w:t xml:space="preserve">culture is the process of communication whereby groups of people coordinate meaning and action, and intercultural communication is the process whereby members of different groups coordinate meaning and action across cultural boundaries. It follows that </w:t>
      </w:r>
      <w:r w:rsidRPr="001C3E0F">
        <w:rPr>
          <w:i/>
        </w:rPr>
        <w:t>intercultural communication competence</w:t>
      </w:r>
      <w:r>
        <w:t xml:space="preserve"> (ICC)</w:t>
      </w:r>
      <w:r w:rsidRPr="001C3E0F">
        <w:rPr>
          <w:i/>
        </w:rPr>
        <w:t xml:space="preserve"> </w:t>
      </w:r>
      <w:r>
        <w:t xml:space="preserve">is the ability to do just that – to engage in a kind of meta-coordination that yields increased intercultural comprehension and collaboration. </w:t>
      </w:r>
    </w:p>
    <w:p w14:paraId="3453A72D" w14:textId="77777777" w:rsidR="00437634" w:rsidRDefault="00437634" w:rsidP="00437634">
      <w:pPr>
        <w:ind w:firstLine="720"/>
      </w:pPr>
      <w:r>
        <w:t>Any assessment of ICC uses assumptions about precursor conditions for the exercise of that competence. The most common assumption is that certain individual traits or characteristics are correlated with or are predictive of the exercise and/or the outcomes of ICC. Assessment methodology tends toward psychometric testing, either theory-driven or criteria-referenced. The tests generally attempt to meet the standards of parametric statistical testing so that claims of causality can be made. This methodology can be criticized for measuring the wrong thing. ICC is not located in individuals, but rather between individuals; it exists only as an interactional phenomenon of meaning making. Thus, a more appropriate assumption for assessment would relate to the conditions that facilitate the construction of meaning, particularly in interactional contexts.</w:t>
      </w:r>
    </w:p>
    <w:p w14:paraId="08414AE8" w14:textId="532D08A5" w:rsidR="00437634" w:rsidRDefault="00437634" w:rsidP="00437634">
      <w:pPr>
        <w:ind w:firstLine="720"/>
      </w:pPr>
      <w:r>
        <w:t xml:space="preserve">There is a rich history and literature of constructivist communication theory and research that addresses precisely the topic of interactional meaning making. While the term “constructivism” was coined by Jean Piaget to refer to how children develop perceptual abilities, it came to be used more generally in reference to the process of creating meaning, both individually (e.g. George Kelly’s </w:t>
      </w:r>
      <w:r w:rsidRPr="00184804">
        <w:rPr>
          <w:i/>
        </w:rPr>
        <w:t>Theory of Personal Constructs</w:t>
      </w:r>
      <w:r w:rsidR="00AE59E1">
        <w:t xml:space="preserve">) and </w:t>
      </w:r>
      <w:proofErr w:type="spellStart"/>
      <w:r w:rsidR="00AE59E1">
        <w:t>interactionall</w:t>
      </w:r>
      <w:r>
        <w:t>y</w:t>
      </w:r>
      <w:proofErr w:type="spellEnd"/>
      <w:r>
        <w:t xml:space="preserve"> (e.g. Jesse Delia’s notion of cognitive complexity in communication). An application of constructivism specifically to intercultural communication is found in Milton Bennett’s </w:t>
      </w:r>
      <w:r w:rsidRPr="00184804">
        <w:rPr>
          <w:i/>
        </w:rPr>
        <w:t>Developmental Model of Intercultural Sensitivity</w:t>
      </w:r>
      <w:r>
        <w:t>. In all cases, the constructivist assumption is that meaning is not inherent in words or events, but that it is constructed via perceptual processes. In the case of constructivist communication theory, the assumption is that meaning is created in the mutual interaction of people attempting to coordinate themselves towards some goal. This is, of course, exactly the situation of intercultural communication.</w:t>
      </w:r>
    </w:p>
    <w:p w14:paraId="098ED9C6" w14:textId="0B848E97" w:rsidR="00764A9B" w:rsidRDefault="00437634" w:rsidP="009436E4">
      <w:pPr>
        <w:ind w:firstLine="720"/>
      </w:pPr>
      <w:r>
        <w:t xml:space="preserve">A constructivist assessment of ICC uses the assumption that people can </w:t>
      </w:r>
      <w:r w:rsidR="00AE59E1">
        <w:t>exercise</w:t>
      </w:r>
      <w:r>
        <w:t xml:space="preserve"> different amounts of skill in </w:t>
      </w:r>
      <w:proofErr w:type="gramStart"/>
      <w:r>
        <w:t>meaning-making</w:t>
      </w:r>
      <w:proofErr w:type="gramEnd"/>
      <w:r>
        <w:t>, and that the precursor condition of that level of skill is the amount of cognitive and/or perceptual complexity they bring to the interactional event. The methodology for determining such levels of complexity is different than for identifying personal traits or characteristics, and so psychometric tests as they are usually designed would be inappropriate tools. Alternative methods more appropriate to constructivist inquiry include schema analysis, systematic observation, and sophisticated content analysis. The goal is to define approaches to the assessment of intercultural communication competence and appropriate research tools that are consistent with the dynamic definition of “culture as communication” and with the meta-interactional nature of the intercultural events.</w:t>
      </w:r>
      <w:r w:rsidR="00764A9B">
        <w:br w:type="page"/>
      </w:r>
    </w:p>
    <w:p w14:paraId="2179D125" w14:textId="77777777" w:rsidR="00764A9B" w:rsidRDefault="00764A9B" w:rsidP="00764A9B"/>
    <w:p w14:paraId="25C6B953" w14:textId="77777777" w:rsidR="00987D5A" w:rsidRPr="00210AE8" w:rsidRDefault="00AA564C" w:rsidP="0003321C">
      <w:pPr>
        <w:spacing w:line="360" w:lineRule="auto"/>
        <w:rPr>
          <w:rFonts w:asciiTheme="minorHAnsi" w:hAnsiTheme="minorHAnsi"/>
        </w:rPr>
      </w:pPr>
      <w:r w:rsidRPr="00210AE8">
        <w:rPr>
          <w:rFonts w:asciiTheme="minorHAnsi" w:hAnsiTheme="minorHAnsi"/>
        </w:rPr>
        <w:t>T</w:t>
      </w:r>
      <w:r w:rsidR="0003321C" w:rsidRPr="00210AE8">
        <w:rPr>
          <w:rFonts w:asciiTheme="minorHAnsi" w:hAnsiTheme="minorHAnsi"/>
        </w:rPr>
        <w:t xml:space="preserve">his article has the charge of considering the assessment of intercultural communication competence in a particular paradigmatic context – constructivism. So </w:t>
      </w:r>
      <w:r w:rsidRPr="00210AE8">
        <w:rPr>
          <w:rFonts w:asciiTheme="minorHAnsi" w:hAnsiTheme="minorHAnsi"/>
        </w:rPr>
        <w:t>it will begin with a</w:t>
      </w:r>
      <w:r w:rsidR="0003321C" w:rsidRPr="00210AE8">
        <w:rPr>
          <w:rFonts w:asciiTheme="minorHAnsi" w:hAnsiTheme="minorHAnsi"/>
        </w:rPr>
        <w:t xml:space="preserve"> </w:t>
      </w:r>
      <w:r w:rsidRPr="00210AE8">
        <w:rPr>
          <w:rFonts w:asciiTheme="minorHAnsi" w:hAnsiTheme="minorHAnsi"/>
        </w:rPr>
        <w:t>short exposition on the epistemological context of intercultural communication and then continue with the implications of that paradigm for assessment.</w:t>
      </w:r>
      <w:r w:rsidR="00987D5A" w:rsidRPr="00210AE8">
        <w:rPr>
          <w:rFonts w:asciiTheme="minorHAnsi" w:hAnsiTheme="minorHAnsi"/>
        </w:rPr>
        <w:t xml:space="preserve"> Here t</w:t>
      </w:r>
      <w:r w:rsidR="00616B5F" w:rsidRPr="00210AE8">
        <w:rPr>
          <w:rFonts w:asciiTheme="minorHAnsi" w:hAnsiTheme="minorHAnsi"/>
        </w:rPr>
        <w:t>he term “paradigm” will follow its usage by Kuhn (1967)</w:t>
      </w:r>
      <w:r w:rsidR="00597F7D" w:rsidRPr="00210AE8">
        <w:rPr>
          <w:rFonts w:asciiTheme="minorHAnsi" w:hAnsiTheme="minorHAnsi"/>
        </w:rPr>
        <w:t>,</w:t>
      </w:r>
      <w:r w:rsidR="00616B5F" w:rsidRPr="00210AE8">
        <w:rPr>
          <w:rFonts w:asciiTheme="minorHAnsi" w:hAnsiTheme="minorHAnsi"/>
        </w:rPr>
        <w:t xml:space="preserve"> and the naming of the major scientific paradigms – Newtonian, </w:t>
      </w:r>
      <w:proofErr w:type="spellStart"/>
      <w:r w:rsidR="00616B5F" w:rsidRPr="00210AE8">
        <w:rPr>
          <w:rFonts w:asciiTheme="minorHAnsi" w:hAnsiTheme="minorHAnsi"/>
        </w:rPr>
        <w:t>Einsteinian</w:t>
      </w:r>
      <w:proofErr w:type="spellEnd"/>
      <w:r w:rsidR="00616B5F" w:rsidRPr="00210AE8">
        <w:rPr>
          <w:rFonts w:asciiTheme="minorHAnsi" w:hAnsiTheme="minorHAnsi"/>
        </w:rPr>
        <w:t>, Quantum – will follow the u</w:t>
      </w:r>
      <w:r w:rsidR="00597F7D" w:rsidRPr="00210AE8">
        <w:rPr>
          <w:rFonts w:asciiTheme="minorHAnsi" w:hAnsiTheme="minorHAnsi"/>
        </w:rPr>
        <w:t xml:space="preserve">sage of Briggs and Peat (1984) as representative of many popular science writers. </w:t>
      </w:r>
    </w:p>
    <w:p w14:paraId="173FBCB4" w14:textId="77777777" w:rsidR="00987D5A" w:rsidRPr="00210AE8" w:rsidRDefault="00987D5A" w:rsidP="0003321C">
      <w:pPr>
        <w:spacing w:line="360" w:lineRule="auto"/>
        <w:rPr>
          <w:rFonts w:asciiTheme="minorHAnsi" w:hAnsiTheme="minorHAnsi"/>
        </w:rPr>
      </w:pPr>
    </w:p>
    <w:p w14:paraId="59594757" w14:textId="2DA194AE" w:rsidR="00764A9B" w:rsidRPr="00210AE8" w:rsidRDefault="00597F7D" w:rsidP="0003321C">
      <w:pPr>
        <w:spacing w:line="360" w:lineRule="auto"/>
        <w:rPr>
          <w:rFonts w:asciiTheme="minorHAnsi" w:hAnsiTheme="minorHAnsi"/>
        </w:rPr>
      </w:pPr>
      <w:r w:rsidRPr="00210AE8">
        <w:rPr>
          <w:rFonts w:asciiTheme="minorHAnsi" w:hAnsiTheme="minorHAnsi"/>
        </w:rPr>
        <w:t xml:space="preserve">The author </w:t>
      </w:r>
      <w:r w:rsidR="00F8786E">
        <w:rPr>
          <w:rFonts w:asciiTheme="minorHAnsi" w:hAnsiTheme="minorHAnsi"/>
        </w:rPr>
        <w:t xml:space="preserve">(M. Bennett, </w:t>
      </w:r>
      <w:r w:rsidR="00CA1056">
        <w:rPr>
          <w:rFonts w:asciiTheme="minorHAnsi" w:hAnsiTheme="minorHAnsi"/>
        </w:rPr>
        <w:t xml:space="preserve">2013) </w:t>
      </w:r>
      <w:r w:rsidRPr="00210AE8">
        <w:rPr>
          <w:rFonts w:asciiTheme="minorHAnsi" w:hAnsiTheme="minorHAnsi"/>
        </w:rPr>
        <w:t xml:space="preserve">takes responsibility for the </w:t>
      </w:r>
      <w:r w:rsidR="00F73CB1" w:rsidRPr="00210AE8">
        <w:rPr>
          <w:rFonts w:asciiTheme="minorHAnsi" w:hAnsiTheme="minorHAnsi"/>
        </w:rPr>
        <w:t xml:space="preserve">specific </w:t>
      </w:r>
      <w:r w:rsidRPr="00210AE8">
        <w:rPr>
          <w:rFonts w:asciiTheme="minorHAnsi" w:hAnsiTheme="minorHAnsi"/>
        </w:rPr>
        <w:t xml:space="preserve">claim that Newtonian </w:t>
      </w:r>
      <w:r w:rsidR="00F73CB1" w:rsidRPr="00210AE8">
        <w:rPr>
          <w:rFonts w:asciiTheme="minorHAnsi" w:hAnsiTheme="minorHAnsi"/>
        </w:rPr>
        <w:t>physics has entered social science as “positivism” as the term is used by Comte (1966)</w:t>
      </w:r>
      <w:r w:rsidR="00987D5A" w:rsidRPr="00210AE8">
        <w:rPr>
          <w:rFonts w:asciiTheme="minorHAnsi" w:hAnsiTheme="minorHAnsi"/>
        </w:rPr>
        <w:t xml:space="preserve">, but of course most social scientists agree implicitly or explicitly that they are </w:t>
      </w:r>
      <w:r w:rsidR="00F73CB1" w:rsidRPr="00210AE8">
        <w:rPr>
          <w:rFonts w:asciiTheme="minorHAnsi" w:hAnsiTheme="minorHAnsi"/>
        </w:rPr>
        <w:t>attempt</w:t>
      </w:r>
      <w:r w:rsidR="00987D5A" w:rsidRPr="00210AE8">
        <w:rPr>
          <w:rFonts w:asciiTheme="minorHAnsi" w:hAnsiTheme="minorHAnsi"/>
        </w:rPr>
        <w:t>ing</w:t>
      </w:r>
      <w:r w:rsidR="00F73CB1" w:rsidRPr="00210AE8">
        <w:rPr>
          <w:rFonts w:asciiTheme="minorHAnsi" w:hAnsiTheme="minorHAnsi"/>
        </w:rPr>
        <w:t xml:space="preserve"> to apply the principles of physical science to the </w:t>
      </w:r>
      <w:r w:rsidR="00987D5A" w:rsidRPr="00210AE8">
        <w:rPr>
          <w:rFonts w:asciiTheme="minorHAnsi" w:hAnsiTheme="minorHAnsi"/>
        </w:rPr>
        <w:t xml:space="preserve">measurement and </w:t>
      </w:r>
      <w:r w:rsidR="00F73CB1" w:rsidRPr="00210AE8">
        <w:rPr>
          <w:rFonts w:asciiTheme="minorHAnsi" w:hAnsiTheme="minorHAnsi"/>
        </w:rPr>
        <w:t xml:space="preserve">prediction of human phenomena. </w:t>
      </w:r>
      <w:r w:rsidR="00987D5A" w:rsidRPr="00210AE8">
        <w:rPr>
          <w:rFonts w:asciiTheme="minorHAnsi" w:hAnsiTheme="minorHAnsi"/>
        </w:rPr>
        <w:t xml:space="preserve">They are </w:t>
      </w:r>
      <w:r w:rsidR="00CA30EB" w:rsidRPr="00210AE8">
        <w:rPr>
          <w:rFonts w:asciiTheme="minorHAnsi" w:hAnsiTheme="minorHAnsi"/>
        </w:rPr>
        <w:t xml:space="preserve">usually </w:t>
      </w:r>
      <w:r w:rsidR="00987D5A" w:rsidRPr="00210AE8">
        <w:rPr>
          <w:rFonts w:asciiTheme="minorHAnsi" w:hAnsiTheme="minorHAnsi"/>
        </w:rPr>
        <w:t xml:space="preserve">less clear about what exact scientific paradigm they are using in that effort. The author is also responsible for the claim that cultural relativism is a translation of the </w:t>
      </w:r>
      <w:proofErr w:type="spellStart"/>
      <w:r w:rsidR="00987D5A" w:rsidRPr="00210AE8">
        <w:rPr>
          <w:rFonts w:asciiTheme="minorHAnsi" w:hAnsiTheme="minorHAnsi"/>
        </w:rPr>
        <w:t>Einsteinian</w:t>
      </w:r>
      <w:proofErr w:type="spellEnd"/>
      <w:r w:rsidR="00987D5A" w:rsidRPr="00210AE8">
        <w:rPr>
          <w:rFonts w:asciiTheme="minorHAnsi" w:hAnsiTheme="minorHAnsi"/>
        </w:rPr>
        <w:t xml:space="preserve"> paradigm into social science, as explained below. </w:t>
      </w:r>
      <w:r w:rsidR="00CA30EB" w:rsidRPr="00210AE8">
        <w:rPr>
          <w:rFonts w:asciiTheme="minorHAnsi" w:hAnsiTheme="minorHAnsi"/>
        </w:rPr>
        <w:t>However, many</w:t>
      </w:r>
      <w:r w:rsidR="00987D5A" w:rsidRPr="00210AE8">
        <w:rPr>
          <w:rFonts w:asciiTheme="minorHAnsi" w:hAnsiTheme="minorHAnsi"/>
        </w:rPr>
        <w:t xml:space="preserve"> authors are explor</w:t>
      </w:r>
      <w:r w:rsidR="00CA30EB" w:rsidRPr="00210AE8">
        <w:rPr>
          <w:rFonts w:asciiTheme="minorHAnsi" w:hAnsiTheme="minorHAnsi"/>
        </w:rPr>
        <w:t>ing</w:t>
      </w:r>
      <w:r w:rsidR="00987D5A" w:rsidRPr="00210AE8">
        <w:rPr>
          <w:rFonts w:asciiTheme="minorHAnsi" w:hAnsiTheme="minorHAnsi"/>
        </w:rPr>
        <w:t xml:space="preserve"> the application of Quantum paradigm to human social phenomena (e</w:t>
      </w:r>
      <w:r w:rsidR="00C572C7" w:rsidRPr="00210AE8">
        <w:rPr>
          <w:rFonts w:asciiTheme="minorHAnsi" w:hAnsiTheme="minorHAnsi"/>
        </w:rPr>
        <w:t xml:space="preserve">.g. Wheatley, 2006; </w:t>
      </w:r>
      <w:r w:rsidR="00CA30EB" w:rsidRPr="00210AE8">
        <w:rPr>
          <w:rFonts w:asciiTheme="minorHAnsi" w:hAnsiTheme="minorHAnsi"/>
        </w:rPr>
        <w:t xml:space="preserve">Penrose et al., 2017), and the </w:t>
      </w:r>
      <w:r w:rsidR="00C11CCD">
        <w:rPr>
          <w:rFonts w:asciiTheme="minorHAnsi" w:hAnsiTheme="minorHAnsi"/>
        </w:rPr>
        <w:t>identification</w:t>
      </w:r>
      <w:r w:rsidR="00CA30EB" w:rsidRPr="00210AE8">
        <w:rPr>
          <w:rFonts w:asciiTheme="minorHAnsi" w:hAnsiTheme="minorHAnsi"/>
        </w:rPr>
        <w:t xml:space="preserve"> of “constructivism” as one such application is not </w:t>
      </w:r>
      <w:r w:rsidR="00C11CCD">
        <w:rPr>
          <w:rFonts w:asciiTheme="minorHAnsi" w:hAnsiTheme="minorHAnsi"/>
        </w:rPr>
        <w:t>unusual</w:t>
      </w:r>
      <w:r w:rsidR="009070A4" w:rsidRPr="00210AE8">
        <w:rPr>
          <w:rFonts w:asciiTheme="minorHAnsi" w:hAnsiTheme="minorHAnsi"/>
        </w:rPr>
        <w:t>.</w:t>
      </w:r>
    </w:p>
    <w:p w14:paraId="55F4BAC8" w14:textId="69A375AD" w:rsidR="00AA564C" w:rsidRDefault="006B0484" w:rsidP="00AA564C">
      <w:pPr>
        <w:pStyle w:val="Heading2"/>
        <w:rPr>
          <w:color w:val="auto"/>
          <w:sz w:val="28"/>
          <w:szCs w:val="28"/>
        </w:rPr>
      </w:pPr>
      <w:r>
        <w:rPr>
          <w:color w:val="auto"/>
          <w:sz w:val="28"/>
          <w:szCs w:val="28"/>
        </w:rPr>
        <w:t xml:space="preserve">Scientific </w:t>
      </w:r>
      <w:r w:rsidR="00DE3F2E">
        <w:rPr>
          <w:color w:val="auto"/>
          <w:sz w:val="28"/>
          <w:szCs w:val="28"/>
        </w:rPr>
        <w:t>Knowledge Paradigms</w:t>
      </w:r>
      <w:r w:rsidR="00B914ED">
        <w:rPr>
          <w:color w:val="auto"/>
          <w:sz w:val="28"/>
          <w:szCs w:val="28"/>
        </w:rPr>
        <w:t xml:space="preserve"> and Implications for Assessment</w:t>
      </w:r>
    </w:p>
    <w:p w14:paraId="6900E1BB" w14:textId="463DE334" w:rsidR="00AA564C" w:rsidRDefault="00AA564C" w:rsidP="0003321C">
      <w:pPr>
        <w:spacing w:line="360" w:lineRule="auto"/>
      </w:pPr>
    </w:p>
    <w:p w14:paraId="4DA6E9C5" w14:textId="207A07D0" w:rsidR="006B0484" w:rsidRPr="00210AE8" w:rsidRDefault="006B0484" w:rsidP="0003321C">
      <w:pPr>
        <w:spacing w:line="360" w:lineRule="auto"/>
        <w:rPr>
          <w:rFonts w:asciiTheme="minorHAnsi" w:hAnsiTheme="minorHAnsi"/>
        </w:rPr>
      </w:pPr>
      <w:r w:rsidRPr="00210AE8">
        <w:rPr>
          <w:rFonts w:asciiTheme="minorHAnsi" w:hAnsiTheme="minorHAnsi"/>
        </w:rPr>
        <w:t xml:space="preserve">The foundational paradigm of Western enlightenment and the scientific revolution is Newtonian. Established now for several centuries, the Newtonian paradigm continues to hold sway over popular thought about physical science. Simply stated, the paradigm </w:t>
      </w:r>
      <w:r w:rsidR="00C410F3" w:rsidRPr="00210AE8">
        <w:rPr>
          <w:rFonts w:asciiTheme="minorHAnsi" w:hAnsiTheme="minorHAnsi"/>
        </w:rPr>
        <w:t>organizes research with the</w:t>
      </w:r>
      <w:r w:rsidRPr="00210AE8">
        <w:rPr>
          <w:rFonts w:asciiTheme="minorHAnsi" w:hAnsiTheme="minorHAnsi"/>
        </w:rPr>
        <w:t xml:space="preserve"> assumption that there is a single discoverable reality, and that the ability to measure and predict events allow events to be understood and potentially controlled. Further, observers of reality are not restrained by perspective – anyone looking in the same direction will see the same thing. If they don’t, they simply lack sufficient information or perhaps are blinded by </w:t>
      </w:r>
      <w:r w:rsidR="00C410F3" w:rsidRPr="00210AE8">
        <w:rPr>
          <w:rFonts w:asciiTheme="minorHAnsi" w:hAnsiTheme="minorHAnsi"/>
        </w:rPr>
        <w:t>prejudice. The Newtonian paradigm has been translated int</w:t>
      </w:r>
      <w:r w:rsidR="000721BB">
        <w:rPr>
          <w:rFonts w:asciiTheme="minorHAnsi" w:hAnsiTheme="minorHAnsi"/>
        </w:rPr>
        <w:t xml:space="preserve">o social science as </w:t>
      </w:r>
      <w:r w:rsidR="000721BB" w:rsidRPr="000721BB">
        <w:rPr>
          <w:rFonts w:asciiTheme="minorHAnsi" w:hAnsiTheme="minorHAnsi"/>
          <w:i/>
        </w:rPr>
        <w:t>positivism</w:t>
      </w:r>
      <w:r w:rsidR="00C410F3" w:rsidRPr="00210AE8">
        <w:rPr>
          <w:rFonts w:asciiTheme="minorHAnsi" w:hAnsiTheme="minorHAnsi"/>
        </w:rPr>
        <w:t xml:space="preserve"> – the idea that events, including human behavior, are objects that can be measured and described in terms of logical principles.</w:t>
      </w:r>
    </w:p>
    <w:p w14:paraId="760497C2" w14:textId="77777777" w:rsidR="00C410F3" w:rsidRPr="00210AE8" w:rsidRDefault="00C410F3" w:rsidP="0003321C">
      <w:pPr>
        <w:spacing w:line="360" w:lineRule="auto"/>
        <w:rPr>
          <w:rFonts w:asciiTheme="minorHAnsi" w:hAnsiTheme="minorHAnsi"/>
        </w:rPr>
      </w:pPr>
    </w:p>
    <w:p w14:paraId="1210138D" w14:textId="18EDF366" w:rsidR="00CF7833" w:rsidRPr="000721BB" w:rsidRDefault="00C11CCD" w:rsidP="0003321C">
      <w:pPr>
        <w:spacing w:line="360" w:lineRule="auto"/>
        <w:rPr>
          <w:rFonts w:asciiTheme="minorHAnsi" w:hAnsiTheme="minorHAnsi"/>
        </w:rPr>
      </w:pPr>
      <w:r>
        <w:rPr>
          <w:rFonts w:asciiTheme="minorHAnsi" w:hAnsiTheme="minorHAnsi"/>
        </w:rPr>
        <w:t xml:space="preserve">While </w:t>
      </w:r>
      <w:r w:rsidR="00C410F3" w:rsidRPr="00210AE8">
        <w:rPr>
          <w:rFonts w:asciiTheme="minorHAnsi" w:hAnsiTheme="minorHAnsi"/>
        </w:rPr>
        <w:t>positivism</w:t>
      </w:r>
      <w:r>
        <w:rPr>
          <w:rFonts w:asciiTheme="minorHAnsi" w:hAnsiTheme="minorHAnsi"/>
        </w:rPr>
        <w:t xml:space="preserve"> continues to hold sway</w:t>
      </w:r>
      <w:r w:rsidR="00C410F3" w:rsidRPr="00210AE8">
        <w:rPr>
          <w:rFonts w:asciiTheme="minorHAnsi" w:hAnsiTheme="minorHAnsi"/>
        </w:rPr>
        <w:t xml:space="preserve"> in various endeavors of social science – especially assessment – the underlying </w:t>
      </w:r>
      <w:r w:rsidR="00CF7833" w:rsidRPr="00210AE8">
        <w:rPr>
          <w:rFonts w:asciiTheme="minorHAnsi" w:hAnsiTheme="minorHAnsi"/>
        </w:rPr>
        <w:t>Newtonian paradigm has ceased to inform new research in physical science. It was supplanted during the first part of the 20</w:t>
      </w:r>
      <w:r w:rsidR="00CF7833" w:rsidRPr="00210AE8">
        <w:rPr>
          <w:rFonts w:asciiTheme="minorHAnsi" w:hAnsiTheme="minorHAnsi"/>
          <w:vertAlign w:val="superscript"/>
        </w:rPr>
        <w:t>th</w:t>
      </w:r>
      <w:r w:rsidR="00CF7833" w:rsidRPr="00210AE8">
        <w:rPr>
          <w:rFonts w:asciiTheme="minorHAnsi" w:hAnsiTheme="minorHAnsi"/>
        </w:rPr>
        <w:t xml:space="preserve"> century by different assumptions about space, time, gravity and other phenomena reframed by Einstein’s theory of relativity. Particularly notable for this topic was the reframing of an omni</w:t>
      </w:r>
      <w:r w:rsidR="00370B96" w:rsidRPr="00210AE8">
        <w:rPr>
          <w:rFonts w:asciiTheme="minorHAnsi" w:hAnsiTheme="minorHAnsi"/>
        </w:rPr>
        <w:t>s</w:t>
      </w:r>
      <w:r w:rsidR="00CF7833" w:rsidRPr="00210AE8">
        <w:rPr>
          <w:rFonts w:asciiTheme="minorHAnsi" w:hAnsiTheme="minorHAnsi"/>
        </w:rPr>
        <w:t xml:space="preserve">cient observer </w:t>
      </w:r>
      <w:r w:rsidR="00370B96" w:rsidRPr="00210AE8">
        <w:rPr>
          <w:rFonts w:asciiTheme="minorHAnsi" w:hAnsiTheme="minorHAnsi"/>
        </w:rPr>
        <w:t>of an absolute</w:t>
      </w:r>
      <w:r w:rsidR="00CF7833" w:rsidRPr="00210AE8">
        <w:rPr>
          <w:rFonts w:asciiTheme="minorHAnsi" w:hAnsiTheme="minorHAnsi"/>
        </w:rPr>
        <w:t xml:space="preserve"> reality to that of a positioned observer of a </w:t>
      </w:r>
      <w:r w:rsidR="00370B96" w:rsidRPr="00210AE8">
        <w:rPr>
          <w:rFonts w:asciiTheme="minorHAnsi" w:hAnsiTheme="minorHAnsi"/>
        </w:rPr>
        <w:t>selectively perceived reality. The positioning or context</w:t>
      </w:r>
      <w:r>
        <w:rPr>
          <w:rFonts w:asciiTheme="minorHAnsi" w:hAnsiTheme="minorHAnsi"/>
        </w:rPr>
        <w:t>ing</w:t>
      </w:r>
      <w:r w:rsidR="00370B96" w:rsidRPr="00210AE8">
        <w:rPr>
          <w:rFonts w:asciiTheme="minorHAnsi" w:hAnsiTheme="minorHAnsi"/>
        </w:rPr>
        <w:t xml:space="preserve"> of observation formed the basis of cultural relativity (discussed at greater length below) and systems theory, among other</w:t>
      </w:r>
      <w:r w:rsidR="000721BB">
        <w:rPr>
          <w:rFonts w:asciiTheme="minorHAnsi" w:hAnsiTheme="minorHAnsi"/>
        </w:rPr>
        <w:t xml:space="preserve"> applications in social science, and generally constitut</w:t>
      </w:r>
      <w:r w:rsidR="0056074D">
        <w:rPr>
          <w:rFonts w:asciiTheme="minorHAnsi" w:hAnsiTheme="minorHAnsi"/>
        </w:rPr>
        <w:t>e</w:t>
      </w:r>
      <w:r>
        <w:rPr>
          <w:rFonts w:asciiTheme="minorHAnsi" w:hAnsiTheme="minorHAnsi"/>
        </w:rPr>
        <w:t>s</w:t>
      </w:r>
      <w:r w:rsidR="0056074D">
        <w:rPr>
          <w:rFonts w:asciiTheme="minorHAnsi" w:hAnsiTheme="minorHAnsi"/>
        </w:rPr>
        <w:t xml:space="preserve"> </w:t>
      </w:r>
      <w:r w:rsidR="000721BB">
        <w:rPr>
          <w:rFonts w:asciiTheme="minorHAnsi" w:hAnsiTheme="minorHAnsi"/>
        </w:rPr>
        <w:t xml:space="preserve">the epistemology of </w:t>
      </w:r>
      <w:r w:rsidR="000721BB">
        <w:rPr>
          <w:rFonts w:asciiTheme="minorHAnsi" w:hAnsiTheme="minorHAnsi"/>
          <w:i/>
        </w:rPr>
        <w:t>relativism.</w:t>
      </w:r>
    </w:p>
    <w:p w14:paraId="74A3A05F" w14:textId="77777777" w:rsidR="00210AE8" w:rsidRPr="00210AE8" w:rsidRDefault="00210AE8" w:rsidP="0003321C">
      <w:pPr>
        <w:spacing w:line="360" w:lineRule="auto"/>
        <w:rPr>
          <w:rFonts w:asciiTheme="minorHAnsi" w:hAnsiTheme="minorHAnsi"/>
        </w:rPr>
      </w:pPr>
    </w:p>
    <w:p w14:paraId="3AF8CE63" w14:textId="543DD652" w:rsidR="00002612" w:rsidRDefault="00370B96" w:rsidP="00002612">
      <w:pPr>
        <w:spacing w:line="360" w:lineRule="auto"/>
        <w:rPr>
          <w:rFonts w:asciiTheme="minorHAnsi" w:hAnsiTheme="minorHAnsi"/>
        </w:rPr>
      </w:pPr>
      <w:r w:rsidRPr="00210AE8">
        <w:rPr>
          <w:rFonts w:asciiTheme="minorHAnsi" w:hAnsiTheme="minorHAnsi"/>
        </w:rPr>
        <w:t>It is popular knowledge that as of the end of the 20</w:t>
      </w:r>
      <w:r w:rsidRPr="00210AE8">
        <w:rPr>
          <w:rFonts w:asciiTheme="minorHAnsi" w:hAnsiTheme="minorHAnsi"/>
          <w:vertAlign w:val="superscript"/>
        </w:rPr>
        <w:t>th</w:t>
      </w:r>
      <w:r w:rsidRPr="00210AE8">
        <w:rPr>
          <w:rFonts w:asciiTheme="minorHAnsi" w:hAnsiTheme="minorHAnsi"/>
        </w:rPr>
        <w:t xml:space="preserve"> century yet another paradigm is solidly established in physics – quantum mechanics. </w:t>
      </w:r>
      <w:r w:rsidR="00A92A79" w:rsidRPr="00210AE8">
        <w:rPr>
          <w:rFonts w:asciiTheme="minorHAnsi" w:hAnsiTheme="minorHAnsi"/>
        </w:rPr>
        <w:t xml:space="preserve">Similar to the reframing of Newtonian explanations in terms of </w:t>
      </w:r>
      <w:proofErr w:type="spellStart"/>
      <w:r w:rsidR="00A92A79" w:rsidRPr="00210AE8">
        <w:rPr>
          <w:rFonts w:asciiTheme="minorHAnsi" w:hAnsiTheme="minorHAnsi"/>
        </w:rPr>
        <w:t>Einsteinian</w:t>
      </w:r>
      <w:proofErr w:type="spellEnd"/>
      <w:r w:rsidR="00A92A79" w:rsidRPr="00210AE8">
        <w:rPr>
          <w:rFonts w:asciiTheme="minorHAnsi" w:hAnsiTheme="minorHAnsi"/>
        </w:rPr>
        <w:t xml:space="preserve"> relativity, the</w:t>
      </w:r>
      <w:r w:rsidRPr="00210AE8">
        <w:rPr>
          <w:rFonts w:asciiTheme="minorHAnsi" w:hAnsiTheme="minorHAnsi"/>
        </w:rPr>
        <w:t xml:space="preserve"> new </w:t>
      </w:r>
      <w:r w:rsidR="00A92A79" w:rsidRPr="00210AE8">
        <w:rPr>
          <w:rFonts w:asciiTheme="minorHAnsi" w:hAnsiTheme="minorHAnsi"/>
        </w:rPr>
        <w:t xml:space="preserve">quantum </w:t>
      </w:r>
      <w:r w:rsidRPr="00210AE8">
        <w:rPr>
          <w:rFonts w:asciiTheme="minorHAnsi" w:hAnsiTheme="minorHAnsi"/>
        </w:rPr>
        <w:t xml:space="preserve">paradigm has not supplanted </w:t>
      </w:r>
      <w:r w:rsidR="00A92A79" w:rsidRPr="00210AE8">
        <w:rPr>
          <w:rFonts w:asciiTheme="minorHAnsi" w:hAnsiTheme="minorHAnsi"/>
        </w:rPr>
        <w:t xml:space="preserve">the </w:t>
      </w:r>
      <w:proofErr w:type="spellStart"/>
      <w:r w:rsidR="00A92A79" w:rsidRPr="00210AE8">
        <w:rPr>
          <w:rFonts w:asciiTheme="minorHAnsi" w:hAnsiTheme="minorHAnsi"/>
        </w:rPr>
        <w:t>Einsteinian</w:t>
      </w:r>
      <w:proofErr w:type="spellEnd"/>
      <w:r w:rsidR="00A92A79" w:rsidRPr="00210AE8">
        <w:rPr>
          <w:rFonts w:asciiTheme="minorHAnsi" w:hAnsiTheme="minorHAnsi"/>
        </w:rPr>
        <w:t xml:space="preserve"> one so much as demanded a reframing that integrates the two views. For the </w:t>
      </w:r>
      <w:r w:rsidR="00C11CCD">
        <w:rPr>
          <w:rFonts w:asciiTheme="minorHAnsi" w:hAnsiTheme="minorHAnsi"/>
        </w:rPr>
        <w:t>purpose</w:t>
      </w:r>
      <w:r w:rsidR="00A92A79" w:rsidRPr="00210AE8">
        <w:rPr>
          <w:rFonts w:asciiTheme="minorHAnsi" w:hAnsiTheme="minorHAnsi"/>
        </w:rPr>
        <w:t xml:space="preserve"> of this article, an important </w:t>
      </w:r>
      <w:r w:rsidR="00C11CCD">
        <w:rPr>
          <w:rFonts w:asciiTheme="minorHAnsi" w:hAnsiTheme="minorHAnsi"/>
        </w:rPr>
        <w:t>reframe is</w:t>
      </w:r>
      <w:r w:rsidR="00A92A79" w:rsidRPr="00210AE8">
        <w:rPr>
          <w:rFonts w:asciiTheme="minorHAnsi" w:hAnsiTheme="minorHAnsi"/>
        </w:rPr>
        <w:t xml:space="preserve"> the way observation is treated</w:t>
      </w:r>
      <w:r w:rsidR="00564611">
        <w:rPr>
          <w:rFonts w:asciiTheme="minorHAnsi" w:hAnsiTheme="minorHAnsi"/>
        </w:rPr>
        <w:t xml:space="preserve"> in the new paradigm</w:t>
      </w:r>
      <w:r w:rsidR="00A92A79" w:rsidRPr="00210AE8">
        <w:rPr>
          <w:rFonts w:asciiTheme="minorHAnsi" w:hAnsiTheme="minorHAnsi"/>
        </w:rPr>
        <w:t xml:space="preserve">. In a classic Newtonian view, the observer is potentially objective. In the </w:t>
      </w:r>
      <w:proofErr w:type="spellStart"/>
      <w:r w:rsidR="00A92A79" w:rsidRPr="00210AE8">
        <w:rPr>
          <w:rFonts w:asciiTheme="minorHAnsi" w:hAnsiTheme="minorHAnsi"/>
        </w:rPr>
        <w:t>Einsteinian</w:t>
      </w:r>
      <w:proofErr w:type="spellEnd"/>
      <w:r w:rsidR="00A92A79" w:rsidRPr="00210AE8">
        <w:rPr>
          <w:rFonts w:asciiTheme="minorHAnsi" w:hAnsiTheme="minorHAnsi"/>
        </w:rPr>
        <w:t xml:space="preserve"> view, the obse</w:t>
      </w:r>
      <w:r w:rsidR="000F1405" w:rsidRPr="00210AE8">
        <w:rPr>
          <w:rFonts w:asciiTheme="minorHAnsi" w:hAnsiTheme="minorHAnsi"/>
        </w:rPr>
        <w:t>rver is necessarily positioned, and thus in many respects subjective. In</w:t>
      </w:r>
      <w:r w:rsidR="00210AE8" w:rsidRPr="00210AE8">
        <w:rPr>
          <w:rFonts w:asciiTheme="minorHAnsi" w:hAnsiTheme="minorHAnsi"/>
        </w:rPr>
        <w:t xml:space="preserve"> </w:t>
      </w:r>
      <w:r w:rsidR="00C11CCD">
        <w:rPr>
          <w:rFonts w:asciiTheme="minorHAnsi" w:hAnsiTheme="minorHAnsi"/>
        </w:rPr>
        <w:t xml:space="preserve">quantum mechanics (Copenhagen School </w:t>
      </w:r>
      <w:r w:rsidR="005F6FE3">
        <w:rPr>
          <w:rFonts w:asciiTheme="minorHAnsi" w:hAnsiTheme="minorHAnsi"/>
        </w:rPr>
        <w:t>interpret</w:t>
      </w:r>
      <w:r w:rsidR="00002612">
        <w:rPr>
          <w:rFonts w:asciiTheme="minorHAnsi" w:hAnsiTheme="minorHAnsi"/>
        </w:rPr>
        <w:t>at</w:t>
      </w:r>
      <w:r w:rsidR="005F6FE3">
        <w:rPr>
          <w:rFonts w:asciiTheme="minorHAnsi" w:hAnsiTheme="minorHAnsi"/>
        </w:rPr>
        <w:t>ion</w:t>
      </w:r>
      <w:r w:rsidR="00C11CCD">
        <w:rPr>
          <w:rFonts w:asciiTheme="minorHAnsi" w:hAnsiTheme="minorHAnsi"/>
        </w:rPr>
        <w:t xml:space="preserve">), </w:t>
      </w:r>
      <w:r w:rsidR="000F1405" w:rsidRPr="00210AE8">
        <w:rPr>
          <w:rFonts w:asciiTheme="minorHAnsi" w:hAnsiTheme="minorHAnsi"/>
        </w:rPr>
        <w:t xml:space="preserve">the observer is </w:t>
      </w:r>
      <w:r w:rsidR="00210AE8" w:rsidRPr="00210AE8">
        <w:rPr>
          <w:rFonts w:asciiTheme="minorHAnsi" w:hAnsiTheme="minorHAnsi"/>
        </w:rPr>
        <w:t xml:space="preserve">always in a co-ontological relationship with the object of observations; in other words, the existence of objects cannot be separated from their definition by an observer. While this interpretation is </w:t>
      </w:r>
      <w:r w:rsidR="005F6FE3">
        <w:rPr>
          <w:rFonts w:asciiTheme="minorHAnsi" w:hAnsiTheme="minorHAnsi"/>
        </w:rPr>
        <w:t>being argued</w:t>
      </w:r>
      <w:r w:rsidR="00210AE8" w:rsidRPr="00210AE8">
        <w:rPr>
          <w:rFonts w:asciiTheme="minorHAnsi" w:hAnsiTheme="minorHAnsi"/>
        </w:rPr>
        <w:t xml:space="preserve"> in physical science, it constitutes an important part of the translation of quantum mechanics into social science as </w:t>
      </w:r>
      <w:r w:rsidR="00210AE8" w:rsidRPr="00564611">
        <w:rPr>
          <w:rFonts w:asciiTheme="minorHAnsi" w:hAnsiTheme="minorHAnsi"/>
          <w:i/>
        </w:rPr>
        <w:t>constructivism</w:t>
      </w:r>
      <w:r w:rsidR="00210AE8" w:rsidRPr="00210AE8">
        <w:rPr>
          <w:rFonts w:asciiTheme="minorHAnsi" w:hAnsiTheme="minorHAnsi"/>
        </w:rPr>
        <w:t>.</w:t>
      </w:r>
    </w:p>
    <w:p w14:paraId="3D149EFF" w14:textId="77777777" w:rsidR="00002612" w:rsidRDefault="00002612" w:rsidP="00002612">
      <w:pPr>
        <w:spacing w:line="360" w:lineRule="auto"/>
        <w:rPr>
          <w:rFonts w:asciiTheme="minorHAnsi" w:hAnsiTheme="minorHAnsi"/>
        </w:rPr>
      </w:pPr>
    </w:p>
    <w:p w14:paraId="6A6465A9" w14:textId="04ABDBC1" w:rsidR="00002612" w:rsidRPr="00E80447" w:rsidRDefault="00002612" w:rsidP="00002612">
      <w:pPr>
        <w:spacing w:line="360" w:lineRule="auto"/>
        <w:rPr>
          <w:rFonts w:asciiTheme="minorHAnsi" w:hAnsiTheme="minorHAnsi"/>
        </w:rPr>
      </w:pPr>
      <w:r w:rsidRPr="00E80447">
        <w:rPr>
          <w:rFonts w:asciiTheme="minorHAnsi" w:hAnsiTheme="minorHAnsi"/>
        </w:rPr>
        <w:t xml:space="preserve">An early statement of constructivism in </w:t>
      </w:r>
      <w:r w:rsidR="00E80447" w:rsidRPr="00E80447">
        <w:rPr>
          <w:rFonts w:asciiTheme="minorHAnsi" w:hAnsiTheme="minorHAnsi"/>
        </w:rPr>
        <w:t>social science</w:t>
      </w:r>
      <w:r w:rsidRPr="00E80447">
        <w:rPr>
          <w:rFonts w:asciiTheme="minorHAnsi" w:hAnsiTheme="minorHAnsi"/>
        </w:rPr>
        <w:t xml:space="preserve"> </w:t>
      </w:r>
      <w:r w:rsidR="00E80447" w:rsidRPr="00E80447">
        <w:rPr>
          <w:rFonts w:asciiTheme="minorHAnsi" w:hAnsiTheme="minorHAnsi"/>
        </w:rPr>
        <w:t xml:space="preserve">is found in </w:t>
      </w:r>
      <w:r w:rsidRPr="00E80447">
        <w:rPr>
          <w:rFonts w:asciiTheme="minorHAnsi" w:hAnsiTheme="minorHAnsi"/>
        </w:rPr>
        <w:t>George Kelly</w:t>
      </w:r>
      <w:r w:rsidR="00E80447" w:rsidRPr="00E80447">
        <w:rPr>
          <w:rFonts w:asciiTheme="minorHAnsi" w:hAnsiTheme="minorHAnsi"/>
        </w:rPr>
        <w:t>’s</w:t>
      </w:r>
      <w:r w:rsidRPr="00E80447">
        <w:rPr>
          <w:rFonts w:asciiTheme="minorHAnsi" w:hAnsiTheme="minorHAnsi"/>
        </w:rPr>
        <w:t xml:space="preserve"> </w:t>
      </w:r>
      <w:r w:rsidR="00E80447" w:rsidRPr="00E80447">
        <w:rPr>
          <w:rFonts w:asciiTheme="minorHAnsi" w:hAnsiTheme="minorHAnsi"/>
          <w:i/>
        </w:rPr>
        <w:t xml:space="preserve">Personal Construct Theory, </w:t>
      </w:r>
      <w:r w:rsidR="00E80447" w:rsidRPr="00E80447">
        <w:rPr>
          <w:rFonts w:asciiTheme="minorHAnsi" w:hAnsiTheme="minorHAnsi"/>
        </w:rPr>
        <w:t>first published in 1955:</w:t>
      </w:r>
    </w:p>
    <w:p w14:paraId="1EC4B1F1" w14:textId="6249FB0C" w:rsidR="00E80447" w:rsidRPr="00E80447" w:rsidRDefault="00E80447" w:rsidP="00E80447">
      <w:pPr>
        <w:spacing w:line="360" w:lineRule="auto"/>
        <w:ind w:left="720" w:right="720"/>
        <w:rPr>
          <w:rFonts w:asciiTheme="minorHAnsi" w:hAnsiTheme="minorHAnsi"/>
        </w:rPr>
      </w:pPr>
      <w:r w:rsidRPr="00E80447">
        <w:rPr>
          <w:rFonts w:asciiTheme="minorHAnsi" w:hAnsiTheme="minorHAnsi"/>
        </w:rPr>
        <w:t xml:space="preserve">(People) can be witnesses to a tremendous parade of episodes and yet, if they fail to keep making something out of them, or if they wait until the events have all occurred before they attempt to </w:t>
      </w:r>
      <w:proofErr w:type="spellStart"/>
      <w:r w:rsidRPr="00E80447">
        <w:rPr>
          <w:rFonts w:asciiTheme="minorHAnsi" w:hAnsiTheme="minorHAnsi"/>
        </w:rPr>
        <w:t>reconstrue</w:t>
      </w:r>
      <w:proofErr w:type="spellEnd"/>
      <w:r w:rsidRPr="00E80447">
        <w:rPr>
          <w:rFonts w:asciiTheme="minorHAnsi" w:hAnsiTheme="minorHAnsi"/>
        </w:rPr>
        <w:t xml:space="preserve"> them, they gain little in the way of experience from having been around when the events happened (Kelly, 1963:73 – edited for pronouns).</w:t>
      </w:r>
    </w:p>
    <w:p w14:paraId="352EDFBC" w14:textId="410F3F77" w:rsidR="00E80447" w:rsidRDefault="00E80447" w:rsidP="00E80447">
      <w:pPr>
        <w:spacing w:line="360" w:lineRule="auto"/>
        <w:rPr>
          <w:rFonts w:asciiTheme="minorHAnsi" w:hAnsiTheme="minorHAnsi"/>
        </w:rPr>
      </w:pPr>
      <w:r>
        <w:rPr>
          <w:rFonts w:asciiTheme="minorHAnsi" w:hAnsiTheme="minorHAnsi"/>
        </w:rPr>
        <w:t xml:space="preserve">In other words, experience does not just happen, as might be inferred in a Newtonian paradigm, nor is experience </w:t>
      </w:r>
      <w:r w:rsidR="004C2C6B">
        <w:rPr>
          <w:rFonts w:asciiTheme="minorHAnsi" w:hAnsiTheme="minorHAnsi"/>
        </w:rPr>
        <w:t xml:space="preserve">just </w:t>
      </w:r>
      <w:r>
        <w:rPr>
          <w:rFonts w:asciiTheme="minorHAnsi" w:hAnsiTheme="minorHAnsi"/>
        </w:rPr>
        <w:t xml:space="preserve">a matter of </w:t>
      </w:r>
      <w:r w:rsidR="004C2C6B">
        <w:rPr>
          <w:rFonts w:asciiTheme="minorHAnsi" w:hAnsiTheme="minorHAnsi"/>
        </w:rPr>
        <w:t xml:space="preserve">selecting which events to attend to, as might be inferred in an </w:t>
      </w:r>
      <w:proofErr w:type="spellStart"/>
      <w:r w:rsidR="004C2C6B">
        <w:rPr>
          <w:rFonts w:asciiTheme="minorHAnsi" w:hAnsiTheme="minorHAnsi"/>
        </w:rPr>
        <w:t>Einsteinian</w:t>
      </w:r>
      <w:proofErr w:type="spellEnd"/>
      <w:r w:rsidR="004C2C6B">
        <w:rPr>
          <w:rFonts w:asciiTheme="minorHAnsi" w:hAnsiTheme="minorHAnsi"/>
        </w:rPr>
        <w:t xml:space="preserve"> paradigm. Rather, experience is always in the process of being constructed in the interface of events and observation. This idea is lent neurological support by various constructivist biologists (e.g. Von Foerster, 1980; Maturana &amp; Varela, 1992) who point out that all perceptual processes operate by constructing images at en</w:t>
      </w:r>
      <w:r w:rsidR="0055553B">
        <w:rPr>
          <w:rFonts w:asciiTheme="minorHAnsi" w:hAnsiTheme="minorHAnsi"/>
        </w:rPr>
        <w:t>d organs</w:t>
      </w:r>
      <w:r w:rsidR="000721BB">
        <w:rPr>
          <w:rFonts w:asciiTheme="minorHAnsi" w:hAnsiTheme="minorHAnsi"/>
        </w:rPr>
        <w:t xml:space="preserve"> such as the retina</w:t>
      </w:r>
      <w:r w:rsidR="0055553B">
        <w:rPr>
          <w:rFonts w:asciiTheme="minorHAnsi" w:hAnsiTheme="minorHAnsi"/>
        </w:rPr>
        <w:t xml:space="preserve"> before the transmission of any impulses to the brain occur.</w:t>
      </w:r>
      <w:r w:rsidR="000721BB">
        <w:rPr>
          <w:rFonts w:asciiTheme="minorHAnsi" w:hAnsiTheme="minorHAnsi"/>
        </w:rPr>
        <w:t xml:space="preserve"> In other words, we necessary construct our perception, and thus </w:t>
      </w:r>
      <w:r w:rsidR="0056074D">
        <w:rPr>
          <w:rFonts w:asciiTheme="minorHAnsi" w:hAnsiTheme="minorHAnsi"/>
        </w:rPr>
        <w:t>we also construct our</w:t>
      </w:r>
      <w:r w:rsidR="000721BB">
        <w:rPr>
          <w:rFonts w:asciiTheme="minorHAnsi" w:hAnsiTheme="minorHAnsi"/>
        </w:rPr>
        <w:t xml:space="preserve"> experience, from the first concrete sensory impression to the last abstract categorization.</w:t>
      </w:r>
    </w:p>
    <w:p w14:paraId="039C1098" w14:textId="77777777" w:rsidR="00EC332C" w:rsidRDefault="00EC332C" w:rsidP="00E80447">
      <w:pPr>
        <w:spacing w:line="360" w:lineRule="auto"/>
        <w:rPr>
          <w:rFonts w:asciiTheme="minorHAnsi" w:hAnsiTheme="minorHAnsi"/>
        </w:rPr>
      </w:pPr>
    </w:p>
    <w:p w14:paraId="70DCDB43" w14:textId="02D2B48E" w:rsidR="00002612" w:rsidRPr="00504F8B" w:rsidRDefault="00294524" w:rsidP="00504F8B">
      <w:pPr>
        <w:spacing w:line="360" w:lineRule="auto"/>
        <w:rPr>
          <w:rFonts w:asciiTheme="minorHAnsi" w:hAnsiTheme="minorHAnsi"/>
        </w:rPr>
      </w:pPr>
      <w:r>
        <w:rPr>
          <w:rFonts w:asciiTheme="minorHAnsi" w:hAnsiTheme="minorHAnsi"/>
        </w:rPr>
        <w:t>These three knowledge paradigms generate very different assumptions about</w:t>
      </w:r>
      <w:r w:rsidR="00504F8B">
        <w:rPr>
          <w:rFonts w:asciiTheme="minorHAnsi" w:hAnsiTheme="minorHAnsi"/>
        </w:rPr>
        <w:t xml:space="preserve"> </w:t>
      </w:r>
      <w:r>
        <w:rPr>
          <w:rFonts w:asciiTheme="minorHAnsi" w:hAnsiTheme="minorHAnsi"/>
        </w:rPr>
        <w:t xml:space="preserve">assessment. In a positivist paradigm, the purpose of assessment is </w:t>
      </w:r>
      <w:r w:rsidR="001E7542">
        <w:rPr>
          <w:rFonts w:asciiTheme="minorHAnsi" w:hAnsiTheme="minorHAnsi"/>
        </w:rPr>
        <w:t xml:space="preserve">frequently </w:t>
      </w:r>
      <w:r>
        <w:rPr>
          <w:rFonts w:asciiTheme="minorHAnsi" w:hAnsiTheme="minorHAnsi"/>
        </w:rPr>
        <w:t xml:space="preserve">to discover or confirm </w:t>
      </w:r>
      <w:r w:rsidR="00751A4D">
        <w:rPr>
          <w:rFonts w:asciiTheme="minorHAnsi" w:hAnsiTheme="minorHAnsi"/>
        </w:rPr>
        <w:t>unilateral causal relationships</w:t>
      </w:r>
      <w:r w:rsidR="008A2E17">
        <w:rPr>
          <w:rFonts w:asciiTheme="minorHAnsi" w:hAnsiTheme="minorHAnsi"/>
        </w:rPr>
        <w:t xml:space="preserve"> through quantitative methods</w:t>
      </w:r>
      <w:r>
        <w:rPr>
          <w:rFonts w:asciiTheme="minorHAnsi" w:hAnsiTheme="minorHAnsi"/>
        </w:rPr>
        <w:t>.   In a relativist paradigm</w:t>
      </w:r>
      <w:r w:rsidR="00751A4D">
        <w:rPr>
          <w:rFonts w:asciiTheme="minorHAnsi" w:hAnsiTheme="minorHAnsi"/>
        </w:rPr>
        <w:t xml:space="preserve"> where causality is mutua</w:t>
      </w:r>
      <w:r w:rsidR="001E7542">
        <w:rPr>
          <w:rFonts w:asciiTheme="minorHAnsi" w:hAnsiTheme="minorHAnsi"/>
        </w:rPr>
        <w:t xml:space="preserve">l, </w:t>
      </w:r>
      <w:r w:rsidR="00D12E79">
        <w:rPr>
          <w:rFonts w:asciiTheme="minorHAnsi" w:hAnsiTheme="minorHAnsi"/>
        </w:rPr>
        <w:t xml:space="preserve">the purpose of </w:t>
      </w:r>
      <w:r w:rsidR="001E7542">
        <w:rPr>
          <w:rFonts w:asciiTheme="minorHAnsi" w:hAnsiTheme="minorHAnsi"/>
        </w:rPr>
        <w:t xml:space="preserve">assessment is more likely to explore </w:t>
      </w:r>
      <w:r w:rsidR="00751A4D">
        <w:rPr>
          <w:rFonts w:asciiTheme="minorHAnsi" w:hAnsiTheme="minorHAnsi"/>
        </w:rPr>
        <w:t>complex interplays of systemic variables</w:t>
      </w:r>
      <w:r w:rsidR="008A2E17">
        <w:rPr>
          <w:rFonts w:asciiTheme="minorHAnsi" w:hAnsiTheme="minorHAnsi"/>
        </w:rPr>
        <w:t>, either quantitatively or qualitatively</w:t>
      </w:r>
      <w:r w:rsidR="00751A4D">
        <w:rPr>
          <w:rFonts w:asciiTheme="minorHAnsi" w:hAnsiTheme="minorHAnsi"/>
        </w:rPr>
        <w:t>. I</w:t>
      </w:r>
      <w:r w:rsidR="001E7542">
        <w:rPr>
          <w:rFonts w:asciiTheme="minorHAnsi" w:hAnsiTheme="minorHAnsi"/>
        </w:rPr>
        <w:t>n a constructivist paradigm where the observer is part of the co-construction of events, resear</w:t>
      </w:r>
      <w:r w:rsidR="008A2E17">
        <w:rPr>
          <w:rFonts w:asciiTheme="minorHAnsi" w:hAnsiTheme="minorHAnsi"/>
        </w:rPr>
        <w:t xml:space="preserve">ch tends to be more qualitative </w:t>
      </w:r>
      <w:r w:rsidR="001E7542">
        <w:rPr>
          <w:rFonts w:asciiTheme="minorHAnsi" w:hAnsiTheme="minorHAnsi"/>
        </w:rPr>
        <w:t xml:space="preserve">and confirmatory rather than exploratory. </w:t>
      </w:r>
      <w:r w:rsidR="00D12E79">
        <w:rPr>
          <w:rFonts w:asciiTheme="minorHAnsi" w:hAnsiTheme="minorHAnsi"/>
        </w:rPr>
        <w:t xml:space="preserve">These methods can be combined (mixed method research), but with a danger of </w:t>
      </w:r>
      <w:r w:rsidR="00D12E79" w:rsidRPr="00D12E79">
        <w:rPr>
          <w:rFonts w:asciiTheme="minorHAnsi" w:hAnsiTheme="minorHAnsi"/>
          <w:i/>
        </w:rPr>
        <w:t>paradigmatic confusion</w:t>
      </w:r>
      <w:r w:rsidR="00D12E79">
        <w:rPr>
          <w:rFonts w:asciiTheme="minorHAnsi" w:hAnsiTheme="minorHAnsi"/>
        </w:rPr>
        <w:t xml:space="preserve">. Such confusion occurs when the epistemological assumptions of the assessment method do not match the </w:t>
      </w:r>
      <w:r w:rsidR="00654C28">
        <w:rPr>
          <w:rFonts w:asciiTheme="minorHAnsi" w:hAnsiTheme="minorHAnsi"/>
        </w:rPr>
        <w:t>paradigmatic context of the phenomenon being assessed</w:t>
      </w:r>
      <w:r w:rsidR="00D12E79">
        <w:rPr>
          <w:rFonts w:asciiTheme="minorHAnsi" w:hAnsiTheme="minorHAnsi"/>
        </w:rPr>
        <w:t xml:space="preserve">. For instance, </w:t>
      </w:r>
      <w:r w:rsidR="00B914ED">
        <w:rPr>
          <w:rFonts w:asciiTheme="minorHAnsi" w:hAnsiTheme="minorHAnsi"/>
        </w:rPr>
        <w:t>it is paradigmatically confused to assess</w:t>
      </w:r>
      <w:r w:rsidR="00654C28">
        <w:rPr>
          <w:rFonts w:asciiTheme="minorHAnsi" w:hAnsiTheme="minorHAnsi"/>
        </w:rPr>
        <w:t xml:space="preserve"> a co</w:t>
      </w:r>
      <w:r w:rsidR="00B914ED">
        <w:rPr>
          <w:rFonts w:asciiTheme="minorHAnsi" w:hAnsiTheme="minorHAnsi"/>
        </w:rPr>
        <w:t xml:space="preserve">mplex behavioral constellation of mutual causality with a relatively simple measurement of unilateral causality. </w:t>
      </w:r>
      <w:r w:rsidR="00654C28">
        <w:rPr>
          <w:rFonts w:asciiTheme="minorHAnsi" w:hAnsiTheme="minorHAnsi"/>
        </w:rPr>
        <w:t xml:space="preserve"> </w:t>
      </w:r>
      <w:r w:rsidR="00504F8B">
        <w:rPr>
          <w:rFonts w:asciiTheme="minorHAnsi" w:hAnsiTheme="minorHAnsi"/>
        </w:rPr>
        <w:t xml:space="preserve">In most cases, confusion occurs because of reification: observations and/or explanations are treated as if they are </w:t>
      </w:r>
      <w:r w:rsidR="00504F8B">
        <w:rPr>
          <w:rFonts w:asciiTheme="minorHAnsi" w:hAnsiTheme="minorHAnsi"/>
          <w:i/>
        </w:rPr>
        <w:t>things</w:t>
      </w:r>
      <w:r w:rsidR="00504F8B">
        <w:rPr>
          <w:rFonts w:asciiTheme="minorHAnsi" w:hAnsiTheme="minorHAnsi"/>
        </w:rPr>
        <w:t xml:space="preserve"> rather than processes.</w:t>
      </w:r>
    </w:p>
    <w:p w14:paraId="41FC1144" w14:textId="77777777" w:rsidR="00B914ED" w:rsidRDefault="00B914ED" w:rsidP="0003321C">
      <w:pPr>
        <w:spacing w:line="360" w:lineRule="auto"/>
        <w:rPr>
          <w:rFonts w:asciiTheme="minorHAnsi" w:hAnsiTheme="minorHAnsi"/>
        </w:rPr>
      </w:pPr>
    </w:p>
    <w:p w14:paraId="48C3A484" w14:textId="402E5B27" w:rsidR="00B259A1" w:rsidRDefault="00B914ED" w:rsidP="00504F8B">
      <w:pPr>
        <w:spacing w:line="360" w:lineRule="auto"/>
        <w:rPr>
          <w:rFonts w:asciiTheme="minorHAnsi" w:hAnsiTheme="minorHAnsi"/>
        </w:rPr>
      </w:pPr>
      <w:r>
        <w:rPr>
          <w:rFonts w:asciiTheme="minorHAnsi" w:hAnsiTheme="minorHAnsi"/>
        </w:rPr>
        <w:t xml:space="preserve">A well-known example of this kind of </w:t>
      </w:r>
      <w:r w:rsidR="00504F8B">
        <w:rPr>
          <w:rFonts w:asciiTheme="minorHAnsi" w:hAnsiTheme="minorHAnsi"/>
        </w:rPr>
        <w:t xml:space="preserve">reification and </w:t>
      </w:r>
      <w:r>
        <w:rPr>
          <w:rFonts w:asciiTheme="minorHAnsi" w:hAnsiTheme="minorHAnsi"/>
        </w:rPr>
        <w:t xml:space="preserve">paradigmatic confusion is the measurement of </w:t>
      </w:r>
      <w:r w:rsidRPr="00B914ED">
        <w:rPr>
          <w:rFonts w:asciiTheme="minorHAnsi" w:hAnsiTheme="minorHAnsi"/>
          <w:i/>
        </w:rPr>
        <w:t>IQ</w:t>
      </w:r>
      <w:r>
        <w:rPr>
          <w:rFonts w:asciiTheme="minorHAnsi" w:hAnsiTheme="minorHAnsi"/>
        </w:rPr>
        <w:t>. Stephen J. Gould (2012) documents the genesis of this measurement from an observation of complex behavior</w:t>
      </w:r>
      <w:r w:rsidR="00504F8B">
        <w:rPr>
          <w:rFonts w:asciiTheme="minorHAnsi" w:hAnsiTheme="minorHAnsi"/>
        </w:rPr>
        <w:t xml:space="preserve"> to the reification </w:t>
      </w:r>
      <w:r w:rsidR="009615AE">
        <w:rPr>
          <w:rFonts w:asciiTheme="minorHAnsi" w:hAnsiTheme="minorHAnsi"/>
        </w:rPr>
        <w:t xml:space="preserve">of an </w:t>
      </w:r>
      <w:r w:rsidR="00504F8B">
        <w:rPr>
          <w:rFonts w:asciiTheme="minorHAnsi" w:hAnsiTheme="minorHAnsi"/>
        </w:rPr>
        <w:t>explanatory principle.</w:t>
      </w:r>
      <w:r w:rsidR="00504F8B" w:rsidRPr="00504F8B">
        <w:rPr>
          <w:rFonts w:asciiTheme="minorHAnsi" w:hAnsiTheme="minorHAnsi"/>
        </w:rPr>
        <w:t xml:space="preserve"> </w:t>
      </w:r>
      <w:r w:rsidR="00504F8B">
        <w:rPr>
          <w:rFonts w:asciiTheme="minorHAnsi" w:hAnsiTheme="minorHAnsi"/>
        </w:rPr>
        <w:t xml:space="preserve">According to Gould, in the </w:t>
      </w:r>
      <w:r w:rsidR="00504F8B" w:rsidRPr="00504F8B">
        <w:rPr>
          <w:rFonts w:asciiTheme="minorHAnsi" w:hAnsiTheme="minorHAnsi"/>
        </w:rPr>
        <w:t>early 20</w:t>
      </w:r>
      <w:r w:rsidR="00504F8B" w:rsidRPr="00504F8B">
        <w:rPr>
          <w:rFonts w:asciiTheme="minorHAnsi" w:hAnsiTheme="minorHAnsi"/>
          <w:vertAlign w:val="superscript"/>
        </w:rPr>
        <w:t>th</w:t>
      </w:r>
      <w:r w:rsidR="00504F8B" w:rsidRPr="00504F8B">
        <w:rPr>
          <w:rFonts w:asciiTheme="minorHAnsi" w:hAnsiTheme="minorHAnsi"/>
        </w:rPr>
        <w:t xml:space="preserve"> century French educators were trying to select children for different kinds of educational programs. They observed that some children were more inclined than others to engage schoolwork or solve certain kinds of problems.</w:t>
      </w:r>
      <w:r w:rsidR="00504F8B">
        <w:rPr>
          <w:rFonts w:asciiTheme="minorHAnsi" w:hAnsiTheme="minorHAnsi"/>
        </w:rPr>
        <w:t xml:space="preserve"> No single behavior or measurement was predictive</w:t>
      </w:r>
      <w:r w:rsidR="00581D5B">
        <w:rPr>
          <w:rFonts w:asciiTheme="minorHAnsi" w:hAnsiTheme="minorHAnsi"/>
        </w:rPr>
        <w:t xml:space="preserve"> of that ability</w:t>
      </w:r>
      <w:r w:rsidR="00504F8B">
        <w:rPr>
          <w:rFonts w:asciiTheme="minorHAnsi" w:hAnsiTheme="minorHAnsi"/>
        </w:rPr>
        <w:t xml:space="preserve">, but there was some correlation with a </w:t>
      </w:r>
      <w:r w:rsidR="00581D5B">
        <w:rPr>
          <w:rFonts w:asciiTheme="minorHAnsi" w:hAnsiTheme="minorHAnsi"/>
        </w:rPr>
        <w:t>constellation of scales from existing measurement instruments. T</w:t>
      </w:r>
      <w:r w:rsidR="00504F8B" w:rsidRPr="00504F8B">
        <w:rPr>
          <w:rFonts w:asciiTheme="minorHAnsi" w:hAnsiTheme="minorHAnsi"/>
        </w:rPr>
        <w:t xml:space="preserve">hey named the constellation of scales that were most correlated with the </w:t>
      </w:r>
      <w:r w:rsidR="00581D5B">
        <w:rPr>
          <w:rFonts w:asciiTheme="minorHAnsi" w:hAnsiTheme="minorHAnsi"/>
        </w:rPr>
        <w:t xml:space="preserve">schoolwork </w:t>
      </w:r>
      <w:r w:rsidR="00504F8B" w:rsidRPr="00504F8B">
        <w:rPr>
          <w:rFonts w:asciiTheme="minorHAnsi" w:hAnsiTheme="minorHAnsi"/>
        </w:rPr>
        <w:t>abilities the “general intelligence factor” (</w:t>
      </w:r>
      <w:r w:rsidR="00504F8B" w:rsidRPr="00504F8B">
        <w:rPr>
          <w:rFonts w:asciiTheme="minorHAnsi" w:hAnsiTheme="minorHAnsi"/>
          <w:i/>
        </w:rPr>
        <w:t xml:space="preserve">g </w:t>
      </w:r>
      <w:r w:rsidR="00504F8B" w:rsidRPr="00504F8B">
        <w:rPr>
          <w:rFonts w:asciiTheme="minorHAnsi" w:hAnsiTheme="minorHAnsi"/>
        </w:rPr>
        <w:t xml:space="preserve">factor). Initially, </w:t>
      </w:r>
      <w:r w:rsidR="00504F8B" w:rsidRPr="00504F8B">
        <w:rPr>
          <w:rFonts w:asciiTheme="minorHAnsi" w:hAnsiTheme="minorHAnsi"/>
          <w:i/>
        </w:rPr>
        <w:t xml:space="preserve">g </w:t>
      </w:r>
      <w:r w:rsidR="00504F8B" w:rsidRPr="00504F8B">
        <w:rPr>
          <w:rFonts w:asciiTheme="minorHAnsi" w:hAnsiTheme="minorHAnsi"/>
        </w:rPr>
        <w:t xml:space="preserve">was just an indicator of the abilities, but </w:t>
      </w:r>
      <w:r w:rsidR="00581D5B">
        <w:rPr>
          <w:rFonts w:asciiTheme="minorHAnsi" w:hAnsiTheme="minorHAnsi"/>
        </w:rPr>
        <w:t xml:space="preserve">in its subsequent application by </w:t>
      </w:r>
      <w:proofErr w:type="spellStart"/>
      <w:r w:rsidR="009B6584">
        <w:rPr>
          <w:rFonts w:asciiTheme="minorHAnsi" w:hAnsiTheme="minorHAnsi"/>
        </w:rPr>
        <w:t>Terman</w:t>
      </w:r>
      <w:proofErr w:type="spellEnd"/>
      <w:r w:rsidR="009B6584">
        <w:rPr>
          <w:rFonts w:asciiTheme="minorHAnsi" w:hAnsiTheme="minorHAnsi"/>
        </w:rPr>
        <w:t xml:space="preserve"> as the Stanford-</w:t>
      </w:r>
      <w:proofErr w:type="spellStart"/>
      <w:r w:rsidR="009B6584">
        <w:rPr>
          <w:rFonts w:asciiTheme="minorHAnsi" w:hAnsiTheme="minorHAnsi"/>
        </w:rPr>
        <w:t>Binet</w:t>
      </w:r>
      <w:proofErr w:type="spellEnd"/>
      <w:r w:rsidR="009B6584">
        <w:rPr>
          <w:rFonts w:asciiTheme="minorHAnsi" w:hAnsiTheme="minorHAnsi"/>
        </w:rPr>
        <w:t xml:space="preserve"> Intelligence Scale</w:t>
      </w:r>
      <w:r w:rsidR="00B259A1">
        <w:rPr>
          <w:rFonts w:asciiTheme="minorHAnsi" w:hAnsiTheme="minorHAnsi"/>
        </w:rPr>
        <w:t>,</w:t>
      </w:r>
      <w:r w:rsidR="00581D5B">
        <w:rPr>
          <w:rFonts w:asciiTheme="minorHAnsi" w:hAnsiTheme="minorHAnsi"/>
        </w:rPr>
        <w:t xml:space="preserve"> </w:t>
      </w:r>
      <w:r w:rsidR="00504F8B" w:rsidRPr="00504F8B">
        <w:rPr>
          <w:rFonts w:asciiTheme="minorHAnsi" w:hAnsiTheme="minorHAnsi"/>
        </w:rPr>
        <w:t xml:space="preserve">the measurement category was reified: it </w:t>
      </w:r>
      <w:r w:rsidR="00E5259F">
        <w:rPr>
          <w:rFonts w:asciiTheme="minorHAnsi" w:hAnsiTheme="minorHAnsi"/>
        </w:rPr>
        <w:t>acquired the positivist assumption that intelligence</w:t>
      </w:r>
      <w:r w:rsidR="00504F8B" w:rsidRPr="00504F8B">
        <w:rPr>
          <w:rFonts w:asciiTheme="minorHAnsi" w:hAnsiTheme="minorHAnsi"/>
        </w:rPr>
        <w:t xml:space="preserve"> was a </w:t>
      </w:r>
      <w:r w:rsidR="00504F8B" w:rsidRPr="00E5259F">
        <w:rPr>
          <w:rFonts w:asciiTheme="minorHAnsi" w:hAnsiTheme="minorHAnsi"/>
          <w:i/>
        </w:rPr>
        <w:t>thing</w:t>
      </w:r>
      <w:r w:rsidR="00504F8B" w:rsidRPr="00504F8B">
        <w:rPr>
          <w:rFonts w:asciiTheme="minorHAnsi" w:hAnsiTheme="minorHAnsi"/>
        </w:rPr>
        <w:t xml:space="preserve"> that people had more or less of. </w:t>
      </w:r>
      <w:r w:rsidR="00B259A1">
        <w:rPr>
          <w:rFonts w:asciiTheme="minorHAnsi" w:hAnsiTheme="minorHAnsi"/>
        </w:rPr>
        <w:t xml:space="preserve"> Despite Howard Gardner’s</w:t>
      </w:r>
      <w:r w:rsidR="00E5259F">
        <w:rPr>
          <w:rFonts w:asciiTheme="minorHAnsi" w:hAnsiTheme="minorHAnsi"/>
        </w:rPr>
        <w:t xml:space="preserve"> (1983) relativistic </w:t>
      </w:r>
      <w:r w:rsidR="00B259A1">
        <w:rPr>
          <w:rFonts w:asciiTheme="minorHAnsi" w:hAnsiTheme="minorHAnsi"/>
        </w:rPr>
        <w:t>plea for multiple intelligences</w:t>
      </w:r>
      <w:r w:rsidR="00E5259F">
        <w:rPr>
          <w:rFonts w:asciiTheme="minorHAnsi" w:hAnsiTheme="minorHAnsi"/>
        </w:rPr>
        <w:t xml:space="preserve"> </w:t>
      </w:r>
      <w:r w:rsidR="009615AE">
        <w:rPr>
          <w:rFonts w:asciiTheme="minorHAnsi" w:hAnsiTheme="minorHAnsi"/>
        </w:rPr>
        <w:t xml:space="preserve">and </w:t>
      </w:r>
      <w:r w:rsidR="00E5259F">
        <w:rPr>
          <w:rFonts w:asciiTheme="minorHAnsi" w:hAnsiTheme="minorHAnsi"/>
        </w:rPr>
        <w:t>many criticisms of the culture-boun</w:t>
      </w:r>
      <w:r w:rsidR="004D3B61">
        <w:rPr>
          <w:rFonts w:asciiTheme="minorHAnsi" w:hAnsiTheme="minorHAnsi"/>
        </w:rPr>
        <w:t>d</w:t>
      </w:r>
      <w:r w:rsidR="009615AE">
        <w:rPr>
          <w:rFonts w:asciiTheme="minorHAnsi" w:hAnsiTheme="minorHAnsi"/>
        </w:rPr>
        <w:t xml:space="preserve"> nature</w:t>
      </w:r>
      <w:r w:rsidR="004D3B61">
        <w:rPr>
          <w:rFonts w:asciiTheme="minorHAnsi" w:hAnsiTheme="minorHAnsi"/>
        </w:rPr>
        <w:t xml:space="preserve"> of scale items, the reification persists.</w:t>
      </w:r>
      <w:r w:rsidR="00EC2CFB">
        <w:rPr>
          <w:rFonts w:asciiTheme="minorHAnsi" w:hAnsiTheme="minorHAnsi"/>
        </w:rPr>
        <w:t xml:space="preserve"> When this kind of reification is made about intercultural competence – that it is a measurable internal quality that manifests in more competent cross-cultural behavior – a paradigmatic confusion is created between positivist measurement methodology and the constructivist assumptions underlying intercultural communication.</w:t>
      </w:r>
    </w:p>
    <w:p w14:paraId="393CF9B5" w14:textId="77777777" w:rsidR="00B259A1" w:rsidRDefault="00B259A1" w:rsidP="00504F8B">
      <w:pPr>
        <w:spacing w:line="360" w:lineRule="auto"/>
        <w:rPr>
          <w:rFonts w:asciiTheme="minorHAnsi" w:hAnsiTheme="minorHAnsi"/>
        </w:rPr>
      </w:pPr>
    </w:p>
    <w:p w14:paraId="3D96C8D1" w14:textId="15E41C4D" w:rsidR="00504F8B" w:rsidRPr="00504F8B" w:rsidRDefault="00B259A1" w:rsidP="00504F8B">
      <w:pPr>
        <w:spacing w:line="360" w:lineRule="auto"/>
        <w:rPr>
          <w:rFonts w:asciiTheme="minorHAnsi" w:hAnsiTheme="minorHAnsi"/>
        </w:rPr>
      </w:pPr>
      <w:r>
        <w:rPr>
          <w:rFonts w:asciiTheme="minorHAnsi" w:hAnsiTheme="minorHAnsi"/>
        </w:rPr>
        <w:t xml:space="preserve">Another example of reification found in the </w:t>
      </w:r>
      <w:r w:rsidR="00222A02">
        <w:rPr>
          <w:rFonts w:asciiTheme="minorHAnsi" w:hAnsiTheme="minorHAnsi"/>
        </w:rPr>
        <w:t xml:space="preserve">IQ application of the </w:t>
      </w:r>
      <w:r>
        <w:rPr>
          <w:rFonts w:asciiTheme="minorHAnsi" w:hAnsiTheme="minorHAnsi"/>
        </w:rPr>
        <w:t>Stanford-</w:t>
      </w:r>
      <w:proofErr w:type="spellStart"/>
      <w:r>
        <w:rPr>
          <w:rFonts w:asciiTheme="minorHAnsi" w:hAnsiTheme="minorHAnsi"/>
        </w:rPr>
        <w:t>Binet</w:t>
      </w:r>
      <w:proofErr w:type="spellEnd"/>
      <w:r>
        <w:rPr>
          <w:rFonts w:asciiTheme="minorHAnsi" w:hAnsiTheme="minorHAnsi"/>
        </w:rPr>
        <w:t xml:space="preserve"> and countless other measurements is the assumption of </w:t>
      </w:r>
      <w:r>
        <w:rPr>
          <w:rFonts w:asciiTheme="minorHAnsi" w:hAnsiTheme="minorHAnsi"/>
          <w:i/>
        </w:rPr>
        <w:t>normal distribution.</w:t>
      </w:r>
      <w:r>
        <w:rPr>
          <w:rFonts w:asciiTheme="minorHAnsi" w:hAnsiTheme="minorHAnsi"/>
        </w:rPr>
        <w:t xml:space="preserve"> </w:t>
      </w:r>
      <w:r w:rsidR="00504F8B" w:rsidRPr="00504F8B">
        <w:rPr>
          <w:rFonts w:asciiTheme="minorHAnsi" w:hAnsiTheme="minorHAnsi"/>
        </w:rPr>
        <w:t xml:space="preserve"> </w:t>
      </w:r>
      <w:r w:rsidR="002354FB">
        <w:rPr>
          <w:rFonts w:asciiTheme="minorHAnsi" w:hAnsiTheme="minorHAnsi"/>
        </w:rPr>
        <w:t>This positivist assumption of the long-term distribution of probability is crucial for making statistical inferences</w:t>
      </w:r>
      <w:r w:rsidR="002C7E85">
        <w:rPr>
          <w:rFonts w:asciiTheme="minorHAnsi" w:hAnsiTheme="minorHAnsi"/>
        </w:rPr>
        <w:t xml:space="preserve"> such as t-testing of pre/post group differences, </w:t>
      </w:r>
      <w:r w:rsidR="002354FB">
        <w:rPr>
          <w:rFonts w:asciiTheme="minorHAnsi" w:hAnsiTheme="minorHAnsi"/>
        </w:rPr>
        <w:t>universal rank-ordering in terms of percentile</w:t>
      </w:r>
      <w:r w:rsidR="00222A02">
        <w:rPr>
          <w:rFonts w:asciiTheme="minorHAnsi" w:hAnsiTheme="minorHAnsi"/>
        </w:rPr>
        <w:t>, and positioning on anchored continua</w:t>
      </w:r>
      <w:r w:rsidR="002354FB">
        <w:rPr>
          <w:rFonts w:asciiTheme="minorHAnsi" w:hAnsiTheme="minorHAnsi"/>
        </w:rPr>
        <w:t xml:space="preserve">. </w:t>
      </w:r>
      <w:r w:rsidR="00222A02">
        <w:rPr>
          <w:rFonts w:asciiTheme="minorHAnsi" w:hAnsiTheme="minorHAnsi"/>
        </w:rPr>
        <w:t>However, normal distribution begs the question of whether or not the observed phenomenon is actually normally distributed in the population. If it is not, then a measurement of the phenomenon that assumes normal distribution will necessarily over or under estimate its actual occurrence</w:t>
      </w:r>
      <w:r w:rsidR="001E442C">
        <w:rPr>
          <w:rFonts w:asciiTheme="minorHAnsi" w:hAnsiTheme="minorHAnsi"/>
        </w:rPr>
        <w:t>, even if there are compensations for skewing.</w:t>
      </w:r>
      <w:r w:rsidR="00222A02">
        <w:rPr>
          <w:rFonts w:asciiTheme="minorHAnsi" w:hAnsiTheme="minorHAnsi"/>
        </w:rPr>
        <w:t xml:space="preserve"> </w:t>
      </w:r>
      <w:r w:rsidR="001E442C">
        <w:rPr>
          <w:rFonts w:asciiTheme="minorHAnsi" w:hAnsiTheme="minorHAnsi"/>
        </w:rPr>
        <w:t>This has significant implications for the measurement of a phenomenon like intercultural communicatio</w:t>
      </w:r>
      <w:r w:rsidR="002C7E85">
        <w:rPr>
          <w:rFonts w:asciiTheme="minorHAnsi" w:hAnsiTheme="minorHAnsi"/>
        </w:rPr>
        <w:t>n competence that is defined in a non-positivist way, and thus cannot be treated as a trait or characteristic.</w:t>
      </w:r>
    </w:p>
    <w:p w14:paraId="5A994927" w14:textId="77777777" w:rsidR="00504F8B" w:rsidRDefault="00504F8B" w:rsidP="00B914ED">
      <w:pPr>
        <w:widowControl w:val="0"/>
        <w:autoSpaceDE w:val="0"/>
        <w:autoSpaceDN w:val="0"/>
        <w:adjustRightInd w:val="0"/>
        <w:ind w:firstLine="720"/>
        <w:rPr>
          <w:rFonts w:asciiTheme="minorHAnsi" w:hAnsiTheme="minorHAnsi"/>
        </w:rPr>
      </w:pPr>
    </w:p>
    <w:p w14:paraId="7F460E12" w14:textId="77777777" w:rsidR="00504F8B" w:rsidRDefault="00504F8B" w:rsidP="00B914ED">
      <w:pPr>
        <w:widowControl w:val="0"/>
        <w:autoSpaceDE w:val="0"/>
        <w:autoSpaceDN w:val="0"/>
        <w:adjustRightInd w:val="0"/>
        <w:ind w:firstLine="720"/>
        <w:rPr>
          <w:rFonts w:asciiTheme="minorHAnsi" w:hAnsiTheme="minorHAnsi"/>
        </w:rPr>
      </w:pPr>
    </w:p>
    <w:p w14:paraId="3DE748C0" w14:textId="4894AF64" w:rsidR="00210AE8" w:rsidRPr="005F6FE3" w:rsidRDefault="00CA1C84" w:rsidP="0003321C">
      <w:pPr>
        <w:spacing w:line="360" w:lineRule="auto"/>
        <w:rPr>
          <w:rFonts w:asciiTheme="majorHAnsi" w:hAnsiTheme="majorHAnsi"/>
          <w:b/>
          <w:sz w:val="28"/>
          <w:szCs w:val="28"/>
        </w:rPr>
      </w:pPr>
      <w:r>
        <w:rPr>
          <w:rFonts w:asciiTheme="majorHAnsi" w:hAnsiTheme="majorHAnsi"/>
          <w:b/>
          <w:sz w:val="28"/>
          <w:szCs w:val="28"/>
        </w:rPr>
        <w:t>The Emergence of Cultural Relativity</w:t>
      </w:r>
    </w:p>
    <w:p w14:paraId="6CDEB53B" w14:textId="77777777" w:rsidR="00210AE8" w:rsidRDefault="00210AE8" w:rsidP="0003321C">
      <w:pPr>
        <w:spacing w:line="360" w:lineRule="auto"/>
      </w:pPr>
    </w:p>
    <w:p w14:paraId="4F42229F" w14:textId="584FF98B" w:rsidR="00AA564C" w:rsidRPr="005F6FE3" w:rsidRDefault="00AA564C" w:rsidP="0003321C">
      <w:pPr>
        <w:spacing w:line="360" w:lineRule="auto"/>
        <w:rPr>
          <w:rFonts w:asciiTheme="minorHAnsi" w:hAnsiTheme="minorHAnsi"/>
        </w:rPr>
      </w:pPr>
      <w:r w:rsidRPr="005F6FE3">
        <w:rPr>
          <w:rFonts w:asciiTheme="minorHAnsi" w:hAnsiTheme="minorHAnsi"/>
        </w:rPr>
        <w:t>At the turn of the 20</w:t>
      </w:r>
      <w:r w:rsidRPr="005F6FE3">
        <w:rPr>
          <w:rFonts w:asciiTheme="minorHAnsi" w:hAnsiTheme="minorHAnsi"/>
          <w:vertAlign w:val="superscript"/>
        </w:rPr>
        <w:t>th</w:t>
      </w:r>
      <w:r w:rsidR="00616B5F" w:rsidRPr="005F6FE3">
        <w:rPr>
          <w:rFonts w:asciiTheme="minorHAnsi" w:hAnsiTheme="minorHAnsi"/>
        </w:rPr>
        <w:t xml:space="preserve"> century, the </w:t>
      </w:r>
      <w:r w:rsidR="00C11CCD">
        <w:rPr>
          <w:rFonts w:asciiTheme="minorHAnsi" w:hAnsiTheme="minorHAnsi"/>
        </w:rPr>
        <w:t xml:space="preserve">dying </w:t>
      </w:r>
      <w:r w:rsidR="00616B5F" w:rsidRPr="005F6FE3">
        <w:rPr>
          <w:rFonts w:asciiTheme="minorHAnsi" w:hAnsiTheme="minorHAnsi"/>
        </w:rPr>
        <w:t>Newtonian paradigm</w:t>
      </w:r>
      <w:r w:rsidR="00970F69">
        <w:rPr>
          <w:rFonts w:asciiTheme="minorHAnsi" w:hAnsiTheme="minorHAnsi"/>
        </w:rPr>
        <w:t xml:space="preserve"> fed</w:t>
      </w:r>
      <w:r w:rsidR="00C11CCD">
        <w:rPr>
          <w:rFonts w:asciiTheme="minorHAnsi" w:hAnsiTheme="minorHAnsi"/>
        </w:rPr>
        <w:t xml:space="preserve"> some </w:t>
      </w:r>
      <w:r w:rsidR="00DE3F2E" w:rsidRPr="005F6FE3">
        <w:rPr>
          <w:rFonts w:asciiTheme="minorHAnsi" w:hAnsiTheme="minorHAnsi"/>
        </w:rPr>
        <w:t xml:space="preserve">extreme </w:t>
      </w:r>
      <w:r w:rsidR="005F6FE3">
        <w:rPr>
          <w:rFonts w:asciiTheme="minorHAnsi" w:hAnsiTheme="minorHAnsi"/>
        </w:rPr>
        <w:t>claims</w:t>
      </w:r>
      <w:r w:rsidR="00970F69">
        <w:rPr>
          <w:rFonts w:asciiTheme="minorHAnsi" w:hAnsiTheme="minorHAnsi"/>
        </w:rPr>
        <w:t xml:space="preserve"> for traditional science</w:t>
      </w:r>
      <w:r w:rsidR="005F6FE3">
        <w:rPr>
          <w:rFonts w:asciiTheme="minorHAnsi" w:hAnsiTheme="minorHAnsi"/>
        </w:rPr>
        <w:t xml:space="preserve">. </w:t>
      </w:r>
      <w:r w:rsidR="009B495D">
        <w:rPr>
          <w:rFonts w:asciiTheme="minorHAnsi" w:hAnsiTheme="minorHAnsi"/>
        </w:rPr>
        <w:t xml:space="preserve">One such claim was that </w:t>
      </w:r>
      <w:r w:rsidR="00970F69">
        <w:rPr>
          <w:rFonts w:asciiTheme="minorHAnsi" w:hAnsiTheme="minorHAnsi"/>
        </w:rPr>
        <w:t>the superiority of certain civilizations (those of the claimants, of course) was due to their greater evolutionary fitness –</w:t>
      </w:r>
      <w:r w:rsidR="009B495D">
        <w:rPr>
          <w:rFonts w:asciiTheme="minorHAnsi" w:hAnsiTheme="minorHAnsi"/>
        </w:rPr>
        <w:t xml:space="preserve"> </w:t>
      </w:r>
      <w:r w:rsidR="00E3757E" w:rsidRPr="005F6FE3">
        <w:rPr>
          <w:rFonts w:asciiTheme="minorHAnsi" w:hAnsiTheme="minorHAnsi"/>
        </w:rPr>
        <w:t>so-called “Social Darwinism</w:t>
      </w:r>
      <w:r w:rsidR="009B495D">
        <w:rPr>
          <w:rFonts w:asciiTheme="minorHAnsi" w:hAnsiTheme="minorHAnsi"/>
        </w:rPr>
        <w:t>.</w:t>
      </w:r>
      <w:r w:rsidR="00E3757E" w:rsidRPr="005F6FE3">
        <w:rPr>
          <w:rFonts w:asciiTheme="minorHAnsi" w:hAnsiTheme="minorHAnsi"/>
        </w:rPr>
        <w:t xml:space="preserve">” </w:t>
      </w:r>
      <w:r w:rsidR="009B495D">
        <w:rPr>
          <w:rFonts w:asciiTheme="minorHAnsi" w:hAnsiTheme="minorHAnsi"/>
        </w:rPr>
        <w:t xml:space="preserve"> </w:t>
      </w:r>
      <w:r w:rsidR="00FB3A23" w:rsidRPr="005F6FE3">
        <w:rPr>
          <w:rFonts w:asciiTheme="minorHAnsi" w:hAnsiTheme="minorHAnsi"/>
        </w:rPr>
        <w:t xml:space="preserve">Darwin himself did not take this position, </w:t>
      </w:r>
      <w:r w:rsidR="0072664A" w:rsidRPr="005F6FE3">
        <w:rPr>
          <w:rFonts w:asciiTheme="minorHAnsi" w:hAnsiTheme="minorHAnsi"/>
        </w:rPr>
        <w:t>since</w:t>
      </w:r>
      <w:r w:rsidR="00FB3A23" w:rsidRPr="005F6FE3">
        <w:rPr>
          <w:rFonts w:asciiTheme="minorHAnsi" w:hAnsiTheme="minorHAnsi"/>
        </w:rPr>
        <w:t xml:space="preserve"> he defined “fitness” as the ability of an </w:t>
      </w:r>
      <w:r w:rsidR="0072664A" w:rsidRPr="005F6FE3">
        <w:rPr>
          <w:rFonts w:asciiTheme="minorHAnsi" w:hAnsiTheme="minorHAnsi"/>
        </w:rPr>
        <w:t>organism simply to adapt appropriately</w:t>
      </w:r>
      <w:r w:rsidR="00FB3A23" w:rsidRPr="005F6FE3">
        <w:rPr>
          <w:rFonts w:asciiTheme="minorHAnsi" w:hAnsiTheme="minorHAnsi"/>
        </w:rPr>
        <w:t xml:space="preserve"> </w:t>
      </w:r>
      <w:r w:rsidR="0072664A" w:rsidRPr="005F6FE3">
        <w:rPr>
          <w:rFonts w:asciiTheme="minorHAnsi" w:hAnsiTheme="minorHAnsi"/>
        </w:rPr>
        <w:t>to changing environments</w:t>
      </w:r>
      <w:r w:rsidR="00FB3A23" w:rsidRPr="005F6FE3">
        <w:rPr>
          <w:rFonts w:asciiTheme="minorHAnsi" w:hAnsiTheme="minorHAnsi"/>
        </w:rPr>
        <w:t xml:space="preserve"> (</w:t>
      </w:r>
      <w:r w:rsidR="0072664A" w:rsidRPr="005F6FE3">
        <w:rPr>
          <w:rFonts w:asciiTheme="minorHAnsi" w:hAnsiTheme="minorHAnsi"/>
        </w:rPr>
        <w:t xml:space="preserve">Weiner, 1995). But proponents of hierarchical social orders such as colonialism and slavery were pleased to claim scientific support for their view that </w:t>
      </w:r>
      <w:r w:rsidR="00A919F2" w:rsidRPr="005F6FE3">
        <w:rPr>
          <w:rFonts w:asciiTheme="minorHAnsi" w:hAnsiTheme="minorHAnsi"/>
        </w:rPr>
        <w:t xml:space="preserve">some </w:t>
      </w:r>
      <w:r w:rsidR="0072664A" w:rsidRPr="005F6FE3">
        <w:rPr>
          <w:rFonts w:asciiTheme="minorHAnsi" w:hAnsiTheme="minorHAnsi"/>
        </w:rPr>
        <w:t xml:space="preserve">civilizations were justified in dominating others </w:t>
      </w:r>
      <w:r w:rsidR="00A919F2" w:rsidRPr="005F6FE3">
        <w:rPr>
          <w:rFonts w:asciiTheme="minorHAnsi" w:hAnsiTheme="minorHAnsi"/>
        </w:rPr>
        <w:t>by virtue of their superior fitness.</w:t>
      </w:r>
      <w:r w:rsidR="00970F69">
        <w:rPr>
          <w:rFonts w:asciiTheme="minorHAnsi" w:hAnsiTheme="minorHAnsi"/>
        </w:rPr>
        <w:t xml:space="preserve">  In an intentional effort to challenge that positivist claim with a relativist alternative,</w:t>
      </w:r>
      <w:r w:rsidR="009B495D">
        <w:rPr>
          <w:rFonts w:asciiTheme="minorHAnsi" w:hAnsiTheme="minorHAnsi"/>
        </w:rPr>
        <w:t xml:space="preserve"> Franz Boas (1911) defined the notion of </w:t>
      </w:r>
      <w:r w:rsidR="009B495D" w:rsidRPr="009B495D">
        <w:rPr>
          <w:rFonts w:asciiTheme="minorHAnsi" w:hAnsiTheme="minorHAnsi"/>
          <w:i/>
        </w:rPr>
        <w:t>cultural relativ</w:t>
      </w:r>
      <w:r w:rsidR="009B495D">
        <w:rPr>
          <w:rFonts w:asciiTheme="minorHAnsi" w:hAnsiTheme="minorHAnsi"/>
          <w:i/>
        </w:rPr>
        <w:t>ity</w:t>
      </w:r>
      <w:r w:rsidR="009B495D">
        <w:rPr>
          <w:rFonts w:asciiTheme="minorHAnsi" w:hAnsiTheme="minorHAnsi"/>
        </w:rPr>
        <w:t xml:space="preserve">. Boas argued that </w:t>
      </w:r>
      <w:r w:rsidR="009B495D" w:rsidRPr="005F6FE3">
        <w:rPr>
          <w:rFonts w:asciiTheme="minorHAnsi" w:hAnsiTheme="minorHAnsi"/>
        </w:rPr>
        <w:t xml:space="preserve">civilizations should not be thought of as evolving into “higher” forms; rather, he held that civilizations were different adaptations to </w:t>
      </w:r>
      <w:r w:rsidR="000721BB">
        <w:rPr>
          <w:rFonts w:asciiTheme="minorHAnsi" w:hAnsiTheme="minorHAnsi"/>
        </w:rPr>
        <w:t xml:space="preserve">various </w:t>
      </w:r>
      <w:r w:rsidR="009B495D" w:rsidRPr="005F6FE3">
        <w:rPr>
          <w:rFonts w:asciiTheme="minorHAnsi" w:hAnsiTheme="minorHAnsi"/>
        </w:rPr>
        <w:t>social environments, ea</w:t>
      </w:r>
      <w:r w:rsidR="00F8786E">
        <w:rPr>
          <w:rFonts w:asciiTheme="minorHAnsi" w:hAnsiTheme="minorHAnsi"/>
        </w:rPr>
        <w:t>ch successful in its own right.</w:t>
      </w:r>
    </w:p>
    <w:p w14:paraId="5112B8B5" w14:textId="77777777" w:rsidR="0003321C" w:rsidRDefault="0003321C" w:rsidP="0003321C">
      <w:pPr>
        <w:spacing w:line="360" w:lineRule="auto"/>
        <w:rPr>
          <w:rFonts w:asciiTheme="minorHAnsi" w:hAnsiTheme="minorHAnsi"/>
        </w:rPr>
      </w:pPr>
    </w:p>
    <w:p w14:paraId="4F528923" w14:textId="4463BEFF" w:rsidR="00BD3E9F" w:rsidRDefault="00BD3E9F" w:rsidP="0003321C">
      <w:pPr>
        <w:spacing w:line="360" w:lineRule="auto"/>
        <w:rPr>
          <w:rFonts w:asciiTheme="minorHAnsi" w:hAnsiTheme="minorHAnsi"/>
        </w:rPr>
      </w:pPr>
      <w:r>
        <w:rPr>
          <w:rFonts w:asciiTheme="minorHAnsi" w:hAnsiTheme="minorHAnsi"/>
        </w:rPr>
        <w:t>The cultural relativist position was embraced by many anthropologists, notably Margaret Meade (</w:t>
      </w:r>
      <w:r w:rsidR="00155441">
        <w:rPr>
          <w:rFonts w:asciiTheme="minorHAnsi" w:hAnsiTheme="minorHAnsi"/>
        </w:rPr>
        <w:t xml:space="preserve">1938) and by social theorists of the Frankfurt School (e.g. </w:t>
      </w:r>
      <w:proofErr w:type="spellStart"/>
      <w:r w:rsidR="00155441">
        <w:rPr>
          <w:rFonts w:asciiTheme="minorHAnsi" w:hAnsiTheme="minorHAnsi"/>
        </w:rPr>
        <w:t>Adorno</w:t>
      </w:r>
      <w:proofErr w:type="spellEnd"/>
      <w:r w:rsidR="00844F93">
        <w:rPr>
          <w:rFonts w:asciiTheme="minorHAnsi" w:hAnsiTheme="minorHAnsi"/>
        </w:rPr>
        <w:t xml:space="preserve"> et al., 1950), post-modern critical social theory (e.g. Foucault, 1984), and critical pedagogy (e.g. </w:t>
      </w:r>
      <w:proofErr w:type="spellStart"/>
      <w:r w:rsidR="00844F93">
        <w:rPr>
          <w:rFonts w:asciiTheme="minorHAnsi" w:hAnsiTheme="minorHAnsi"/>
        </w:rPr>
        <w:t>Freire</w:t>
      </w:r>
      <w:proofErr w:type="spellEnd"/>
      <w:r w:rsidR="00844F93">
        <w:rPr>
          <w:rFonts w:asciiTheme="minorHAnsi" w:hAnsiTheme="minorHAnsi"/>
        </w:rPr>
        <w:t xml:space="preserve">, </w:t>
      </w:r>
      <w:r w:rsidR="000721BB">
        <w:rPr>
          <w:rFonts w:asciiTheme="minorHAnsi" w:hAnsiTheme="minorHAnsi"/>
        </w:rPr>
        <w:t>2007).  Both anthropologists and social theorists</w:t>
      </w:r>
      <w:r w:rsidR="00217B9B">
        <w:rPr>
          <w:rFonts w:asciiTheme="minorHAnsi" w:hAnsiTheme="minorHAnsi"/>
        </w:rPr>
        <w:t xml:space="preserve"> were motivated by a desire to counteract the oppressiveness (and actual oppression) of positivist scientific approaches to human phenomena. In the case of anthropology, cultural relativism opened up the entire idea of subjective worldview, expanding fieldwork from artifacts and kinship systems into the exploration of unique values and beliefs. For social theorists, cultural relativism offered </w:t>
      </w:r>
      <w:r w:rsidR="008D4CD1">
        <w:rPr>
          <w:rFonts w:asciiTheme="minorHAnsi" w:hAnsiTheme="minorHAnsi"/>
        </w:rPr>
        <w:t>a platform for ideological clashes in the service of greater equity.</w:t>
      </w:r>
    </w:p>
    <w:p w14:paraId="7B27D7B2" w14:textId="77777777" w:rsidR="008D4CD1" w:rsidRDefault="008D4CD1" w:rsidP="0003321C">
      <w:pPr>
        <w:spacing w:line="360" w:lineRule="auto"/>
        <w:rPr>
          <w:rFonts w:asciiTheme="minorHAnsi" w:hAnsiTheme="minorHAnsi"/>
        </w:rPr>
      </w:pPr>
    </w:p>
    <w:p w14:paraId="0F252A15" w14:textId="77777777" w:rsidR="00970F69" w:rsidRDefault="008D4CD1" w:rsidP="00564611">
      <w:pPr>
        <w:spacing w:line="360" w:lineRule="auto"/>
        <w:rPr>
          <w:rFonts w:asciiTheme="minorHAnsi" w:hAnsiTheme="minorHAnsi"/>
        </w:rPr>
      </w:pPr>
      <w:r w:rsidRPr="00987AE5">
        <w:rPr>
          <w:rFonts w:asciiTheme="minorHAnsi" w:hAnsiTheme="minorHAnsi"/>
        </w:rPr>
        <w:t xml:space="preserve">The down side of cultural relativity was </w:t>
      </w:r>
      <w:r w:rsidR="0056074D">
        <w:rPr>
          <w:rFonts w:asciiTheme="minorHAnsi" w:hAnsiTheme="minorHAnsi"/>
        </w:rPr>
        <w:t xml:space="preserve">its </w:t>
      </w:r>
      <w:r w:rsidRPr="00987AE5">
        <w:rPr>
          <w:rFonts w:asciiTheme="minorHAnsi" w:hAnsiTheme="minorHAnsi"/>
        </w:rPr>
        <w:t xml:space="preserve">failure to define any mechanism for communication across cultural divides. Essentially, people socialized in culture A could not understand people of culture B, since B’s worldview was unique and unavailable to A short of </w:t>
      </w:r>
      <w:proofErr w:type="spellStart"/>
      <w:r w:rsidRPr="00987AE5">
        <w:rPr>
          <w:rFonts w:asciiTheme="minorHAnsi" w:hAnsiTheme="minorHAnsi"/>
        </w:rPr>
        <w:t>resocialization</w:t>
      </w:r>
      <w:proofErr w:type="spellEnd"/>
      <w:r w:rsidRPr="00987AE5">
        <w:rPr>
          <w:rFonts w:asciiTheme="minorHAnsi" w:hAnsiTheme="minorHAnsi"/>
        </w:rPr>
        <w:t xml:space="preserve"> (and maybe not</w:t>
      </w:r>
      <w:r w:rsidR="0056074D">
        <w:rPr>
          <w:rFonts w:asciiTheme="minorHAnsi" w:hAnsiTheme="minorHAnsi"/>
        </w:rPr>
        <w:t xml:space="preserve"> even then). This idea persists, for instance </w:t>
      </w:r>
      <w:r w:rsidRPr="00987AE5">
        <w:rPr>
          <w:rFonts w:asciiTheme="minorHAnsi" w:hAnsiTheme="minorHAnsi"/>
        </w:rPr>
        <w:t xml:space="preserve">in gender relations, where </w:t>
      </w:r>
      <w:r w:rsidR="0056074D">
        <w:rPr>
          <w:rFonts w:asciiTheme="minorHAnsi" w:hAnsiTheme="minorHAnsi"/>
        </w:rPr>
        <w:t>critical feminists</w:t>
      </w:r>
      <w:r w:rsidRPr="00987AE5">
        <w:rPr>
          <w:rFonts w:asciiTheme="minorHAnsi" w:hAnsiTheme="minorHAnsi"/>
        </w:rPr>
        <w:t xml:space="preserve"> may hold that men are incapable of understanding women because they lack a women’s worldview and experience (and sometimes vice versa). </w:t>
      </w:r>
      <w:r w:rsidR="00987AE5" w:rsidRPr="00987AE5">
        <w:rPr>
          <w:rFonts w:asciiTheme="minorHAnsi" w:hAnsiTheme="minorHAnsi"/>
        </w:rPr>
        <w:t xml:space="preserve"> Since understanding and thus empathy is impossible in this view, the only relational mechanism is </w:t>
      </w:r>
      <w:r w:rsidR="00987AE5" w:rsidRPr="00987AE5">
        <w:rPr>
          <w:rFonts w:asciiTheme="minorHAnsi" w:hAnsiTheme="minorHAnsi"/>
          <w:i/>
        </w:rPr>
        <w:t>power.</w:t>
      </w:r>
      <w:r w:rsidR="00987AE5" w:rsidRPr="00987AE5">
        <w:rPr>
          <w:rFonts w:asciiTheme="minorHAnsi" w:hAnsiTheme="minorHAnsi"/>
        </w:rPr>
        <w:t xml:space="preserve"> And indeed, most critical theory focuses on the use and abuse of power in intergroup relations. </w:t>
      </w:r>
    </w:p>
    <w:p w14:paraId="74FF038E" w14:textId="77777777" w:rsidR="00970F69" w:rsidRDefault="00970F69" w:rsidP="00564611">
      <w:pPr>
        <w:spacing w:line="360" w:lineRule="auto"/>
        <w:rPr>
          <w:rFonts w:asciiTheme="minorHAnsi" w:hAnsiTheme="minorHAnsi"/>
        </w:rPr>
      </w:pPr>
    </w:p>
    <w:p w14:paraId="3A1E237C" w14:textId="3F4DAC0E" w:rsidR="0003321C" w:rsidRDefault="00EC332C" w:rsidP="00564611">
      <w:pPr>
        <w:spacing w:line="360" w:lineRule="auto"/>
        <w:rPr>
          <w:rFonts w:asciiTheme="minorHAnsi" w:hAnsiTheme="minorHAnsi"/>
        </w:rPr>
      </w:pPr>
      <w:r>
        <w:rPr>
          <w:rFonts w:asciiTheme="minorHAnsi" w:hAnsiTheme="minorHAnsi"/>
        </w:rPr>
        <w:t xml:space="preserve">Perhaps as a manifestation of impending </w:t>
      </w:r>
      <w:r w:rsidR="001E7542">
        <w:rPr>
          <w:rFonts w:asciiTheme="minorHAnsi" w:hAnsiTheme="minorHAnsi"/>
        </w:rPr>
        <w:t xml:space="preserve">paradigm </w:t>
      </w:r>
      <w:r>
        <w:rPr>
          <w:rFonts w:asciiTheme="minorHAnsi" w:hAnsiTheme="minorHAnsi"/>
        </w:rPr>
        <w:t>change</w:t>
      </w:r>
      <w:r w:rsidR="00987AE5" w:rsidRPr="00987AE5">
        <w:rPr>
          <w:rFonts w:asciiTheme="minorHAnsi" w:hAnsiTheme="minorHAnsi"/>
        </w:rPr>
        <w:t xml:space="preserve">, extreme applications of </w:t>
      </w:r>
      <w:r>
        <w:rPr>
          <w:rFonts w:asciiTheme="minorHAnsi" w:hAnsiTheme="minorHAnsi"/>
        </w:rPr>
        <w:t>relativism</w:t>
      </w:r>
      <w:r w:rsidR="00987AE5" w:rsidRPr="00987AE5">
        <w:rPr>
          <w:rFonts w:asciiTheme="minorHAnsi" w:hAnsiTheme="minorHAnsi"/>
        </w:rPr>
        <w:t xml:space="preserve"> are occurring, particularly in critical social theory. These applications are </w:t>
      </w:r>
      <w:r w:rsidR="002C7E85">
        <w:rPr>
          <w:rFonts w:asciiTheme="minorHAnsi" w:hAnsiTheme="minorHAnsi"/>
        </w:rPr>
        <w:t xml:space="preserve">popularly </w:t>
      </w:r>
      <w:r w:rsidR="00987AE5" w:rsidRPr="00987AE5">
        <w:rPr>
          <w:rFonts w:asciiTheme="minorHAnsi" w:hAnsiTheme="minorHAnsi"/>
        </w:rPr>
        <w:t xml:space="preserve">referred to as “political correctness,” </w:t>
      </w:r>
      <w:r w:rsidR="00564611">
        <w:rPr>
          <w:rFonts w:asciiTheme="minorHAnsi" w:hAnsiTheme="minorHAnsi"/>
        </w:rPr>
        <w:t>i</w:t>
      </w:r>
      <w:r w:rsidR="00987AE5" w:rsidRPr="00987AE5">
        <w:rPr>
          <w:rFonts w:asciiTheme="minorHAnsi" w:hAnsiTheme="minorHAnsi"/>
        </w:rPr>
        <w:t xml:space="preserve">ncluding ideas such as </w:t>
      </w:r>
      <w:r w:rsidR="00987AE5">
        <w:rPr>
          <w:rFonts w:asciiTheme="minorHAnsi" w:hAnsiTheme="minorHAnsi"/>
        </w:rPr>
        <w:t xml:space="preserve">“cultural appropriation,” which can proscribe wearing the clothes or even singing the songs of a culture not of one’s own primary socialization, </w:t>
      </w:r>
      <w:r w:rsidR="00564611">
        <w:rPr>
          <w:rFonts w:asciiTheme="minorHAnsi" w:hAnsiTheme="minorHAnsi"/>
        </w:rPr>
        <w:t>or “preferred pronouns,” which prescribes referring to others with third-person pronouns of their choice. Meanwhile, groups not know</w:t>
      </w:r>
      <w:r w:rsidR="0056074D">
        <w:rPr>
          <w:rFonts w:asciiTheme="minorHAnsi" w:hAnsiTheme="minorHAnsi"/>
        </w:rPr>
        <w:t>n</w:t>
      </w:r>
      <w:r w:rsidR="00564611">
        <w:rPr>
          <w:rFonts w:asciiTheme="minorHAnsi" w:hAnsiTheme="minorHAnsi"/>
        </w:rPr>
        <w:t xml:space="preserve"> for their concern with equity (such as </w:t>
      </w:r>
      <w:r w:rsidR="002C7E85">
        <w:rPr>
          <w:rFonts w:asciiTheme="minorHAnsi" w:hAnsiTheme="minorHAnsi"/>
        </w:rPr>
        <w:t xml:space="preserve">neo-Nazi </w:t>
      </w:r>
      <w:r w:rsidR="00564611">
        <w:rPr>
          <w:rFonts w:asciiTheme="minorHAnsi" w:hAnsiTheme="minorHAnsi"/>
        </w:rPr>
        <w:t>fascists) are claiming that they have a unique worldview deserving of respect in the relativistic pantheon of diversity.</w:t>
      </w:r>
      <w:r w:rsidR="000721BB">
        <w:rPr>
          <w:rFonts w:asciiTheme="minorHAnsi" w:hAnsiTheme="minorHAnsi"/>
        </w:rPr>
        <w:t xml:space="preserve"> </w:t>
      </w:r>
      <w:r w:rsidR="00970F69">
        <w:rPr>
          <w:rFonts w:asciiTheme="minorHAnsi" w:hAnsiTheme="minorHAnsi"/>
        </w:rPr>
        <w:t xml:space="preserve">Ironically, the paradigm that defines cultural </w:t>
      </w:r>
      <w:r>
        <w:rPr>
          <w:rFonts w:asciiTheme="minorHAnsi" w:hAnsiTheme="minorHAnsi"/>
        </w:rPr>
        <w:t>relativity</w:t>
      </w:r>
      <w:r w:rsidR="00970F69">
        <w:rPr>
          <w:rFonts w:asciiTheme="minorHAnsi" w:hAnsiTheme="minorHAnsi"/>
        </w:rPr>
        <w:t xml:space="preserve"> </w:t>
      </w:r>
      <w:r w:rsidR="002C7E85">
        <w:rPr>
          <w:rFonts w:asciiTheme="minorHAnsi" w:hAnsiTheme="minorHAnsi"/>
        </w:rPr>
        <w:t>is not supporting</w:t>
      </w:r>
      <w:r w:rsidR="00970F69">
        <w:rPr>
          <w:rFonts w:asciiTheme="minorHAnsi" w:hAnsiTheme="minorHAnsi"/>
        </w:rPr>
        <w:t xml:space="preserve"> the existence of cultural diversity very well.</w:t>
      </w:r>
    </w:p>
    <w:p w14:paraId="661E89DD" w14:textId="77777777" w:rsidR="00564611" w:rsidRDefault="00564611" w:rsidP="00564611">
      <w:pPr>
        <w:spacing w:line="360" w:lineRule="auto"/>
        <w:rPr>
          <w:rFonts w:asciiTheme="minorHAnsi" w:hAnsiTheme="minorHAnsi"/>
        </w:rPr>
      </w:pPr>
    </w:p>
    <w:p w14:paraId="3C9BC43E" w14:textId="3EC45A03" w:rsidR="00564611" w:rsidRPr="000721BB" w:rsidRDefault="00564611" w:rsidP="00564611">
      <w:pPr>
        <w:spacing w:line="360" w:lineRule="auto"/>
        <w:rPr>
          <w:rFonts w:asciiTheme="majorHAnsi" w:hAnsiTheme="majorHAnsi"/>
          <w:b/>
          <w:sz w:val="28"/>
          <w:szCs w:val="28"/>
        </w:rPr>
      </w:pPr>
      <w:r w:rsidRPr="000721BB">
        <w:rPr>
          <w:rFonts w:asciiTheme="majorHAnsi" w:hAnsiTheme="majorHAnsi"/>
          <w:b/>
          <w:sz w:val="28"/>
          <w:szCs w:val="28"/>
        </w:rPr>
        <w:t>Constructivist Intercultural Communication</w:t>
      </w:r>
    </w:p>
    <w:p w14:paraId="2BEB03A6" w14:textId="06D2F3AA" w:rsidR="00933CD6" w:rsidRDefault="000721BB" w:rsidP="00564611">
      <w:pPr>
        <w:spacing w:line="360" w:lineRule="auto"/>
        <w:rPr>
          <w:rFonts w:asciiTheme="minorHAnsi" w:hAnsiTheme="minorHAnsi"/>
          <w:szCs w:val="24"/>
        </w:rPr>
      </w:pPr>
      <w:r>
        <w:rPr>
          <w:rFonts w:asciiTheme="minorHAnsi" w:hAnsiTheme="minorHAnsi"/>
          <w:szCs w:val="24"/>
        </w:rPr>
        <w:t xml:space="preserve">For some anthropologists, linguists, and others concerned with communication across cultural </w:t>
      </w:r>
      <w:r w:rsidR="00933CD6">
        <w:rPr>
          <w:rFonts w:asciiTheme="minorHAnsi" w:hAnsiTheme="minorHAnsi"/>
          <w:szCs w:val="24"/>
        </w:rPr>
        <w:t>boundaries</w:t>
      </w:r>
      <w:r>
        <w:rPr>
          <w:rFonts w:asciiTheme="minorHAnsi" w:hAnsiTheme="minorHAnsi"/>
          <w:szCs w:val="24"/>
        </w:rPr>
        <w:t xml:space="preserve">, the lack of a communicative mechanism in </w:t>
      </w:r>
      <w:r w:rsidR="00933CD6">
        <w:rPr>
          <w:rFonts w:asciiTheme="minorHAnsi" w:hAnsiTheme="minorHAnsi"/>
          <w:szCs w:val="24"/>
        </w:rPr>
        <w:t>traditional cultural relativi</w:t>
      </w:r>
      <w:r w:rsidR="002C7E85">
        <w:rPr>
          <w:rFonts w:asciiTheme="minorHAnsi" w:hAnsiTheme="minorHAnsi"/>
          <w:szCs w:val="24"/>
        </w:rPr>
        <w:t>ty</w:t>
      </w:r>
      <w:r w:rsidR="00933CD6">
        <w:rPr>
          <w:rFonts w:asciiTheme="minorHAnsi" w:hAnsiTheme="minorHAnsi"/>
          <w:szCs w:val="24"/>
        </w:rPr>
        <w:t xml:space="preserve"> was a real problem. For instance, diplomats, business people, and development workers all needed to understand different cultures well enough to coordinate meaning and action towards their goals. Particularly after World War II, these people knew that it was insufficient to just be cosmopolitan – to have visited a place and be knowledgeable about the institutions and customs. They needed skills in </w:t>
      </w:r>
      <w:r w:rsidR="00A15299">
        <w:rPr>
          <w:rFonts w:asciiTheme="minorHAnsi" w:hAnsiTheme="minorHAnsi"/>
          <w:szCs w:val="24"/>
        </w:rPr>
        <w:t>understanding</w:t>
      </w:r>
      <w:r w:rsidR="00933CD6">
        <w:rPr>
          <w:rFonts w:asciiTheme="minorHAnsi" w:hAnsiTheme="minorHAnsi"/>
          <w:szCs w:val="24"/>
        </w:rPr>
        <w:t xml:space="preserve"> the </w:t>
      </w:r>
      <w:r w:rsidR="00A15299">
        <w:rPr>
          <w:rFonts w:asciiTheme="minorHAnsi" w:hAnsiTheme="minorHAnsi"/>
          <w:szCs w:val="24"/>
        </w:rPr>
        <w:t xml:space="preserve">more subjective worldview </w:t>
      </w:r>
      <w:r w:rsidR="00933CD6">
        <w:rPr>
          <w:rFonts w:asciiTheme="minorHAnsi" w:hAnsiTheme="minorHAnsi"/>
          <w:szCs w:val="24"/>
        </w:rPr>
        <w:t xml:space="preserve">of the other culture sufficiently to generate appropriate and effective </w:t>
      </w:r>
      <w:r w:rsidR="00A15299">
        <w:rPr>
          <w:rFonts w:asciiTheme="minorHAnsi" w:hAnsiTheme="minorHAnsi"/>
          <w:szCs w:val="24"/>
        </w:rPr>
        <w:t>behavior</w:t>
      </w:r>
      <w:r w:rsidR="00933CD6">
        <w:rPr>
          <w:rFonts w:asciiTheme="minorHAnsi" w:hAnsiTheme="minorHAnsi"/>
          <w:szCs w:val="24"/>
        </w:rPr>
        <w:t xml:space="preserve">. This need could not be satisfied in the relativism paradigm, </w:t>
      </w:r>
      <w:r w:rsidR="00A15299">
        <w:rPr>
          <w:rFonts w:asciiTheme="minorHAnsi" w:hAnsiTheme="minorHAnsi"/>
          <w:szCs w:val="24"/>
        </w:rPr>
        <w:t xml:space="preserve">and most anthropologists and linguists were loath to return to a positivist set of universal values that could be applied cross-culturally.  So they </w:t>
      </w:r>
      <w:r w:rsidR="00933CD6">
        <w:rPr>
          <w:rFonts w:asciiTheme="minorHAnsi" w:hAnsiTheme="minorHAnsi"/>
          <w:szCs w:val="24"/>
        </w:rPr>
        <w:t>turned to the new cons</w:t>
      </w:r>
      <w:r w:rsidR="00A15299">
        <w:rPr>
          <w:rFonts w:asciiTheme="minorHAnsi" w:hAnsiTheme="minorHAnsi"/>
          <w:szCs w:val="24"/>
        </w:rPr>
        <w:t xml:space="preserve">tructivist paradigm for answers. </w:t>
      </w:r>
    </w:p>
    <w:p w14:paraId="48A9C66F" w14:textId="77777777" w:rsidR="00933CD6" w:rsidRDefault="00933CD6" w:rsidP="00564611">
      <w:pPr>
        <w:spacing w:line="360" w:lineRule="auto"/>
        <w:rPr>
          <w:rFonts w:asciiTheme="minorHAnsi" w:hAnsiTheme="minorHAnsi"/>
          <w:szCs w:val="24"/>
        </w:rPr>
      </w:pPr>
    </w:p>
    <w:p w14:paraId="3FAAE348" w14:textId="39B2DD15" w:rsidR="00035B82" w:rsidRDefault="00B15744" w:rsidP="00070DA0">
      <w:pPr>
        <w:spacing w:line="360" w:lineRule="auto"/>
        <w:jc w:val="both"/>
        <w:rPr>
          <w:rFonts w:asciiTheme="minorHAnsi" w:hAnsiTheme="minorHAnsi"/>
          <w:szCs w:val="24"/>
        </w:rPr>
      </w:pPr>
      <w:r>
        <w:rPr>
          <w:rFonts w:asciiTheme="minorHAnsi" w:hAnsiTheme="minorHAnsi"/>
          <w:szCs w:val="24"/>
        </w:rPr>
        <w:t>One of the first efforts</w:t>
      </w:r>
      <w:r w:rsidR="00A15299">
        <w:rPr>
          <w:rFonts w:asciiTheme="minorHAnsi" w:hAnsiTheme="minorHAnsi"/>
          <w:szCs w:val="24"/>
        </w:rPr>
        <w:t xml:space="preserve"> use constructivism in understanding other cultures was </w:t>
      </w:r>
      <w:r>
        <w:rPr>
          <w:rFonts w:asciiTheme="minorHAnsi" w:hAnsiTheme="minorHAnsi"/>
          <w:szCs w:val="24"/>
        </w:rPr>
        <w:t>formulated by Ruth Benedict in</w:t>
      </w:r>
      <w:r w:rsidR="0056074D">
        <w:rPr>
          <w:rFonts w:asciiTheme="minorHAnsi" w:hAnsiTheme="minorHAnsi"/>
          <w:szCs w:val="24"/>
        </w:rPr>
        <w:t xml:space="preserve"> </w:t>
      </w:r>
      <w:r w:rsidRPr="00B15744">
        <w:rPr>
          <w:rFonts w:asciiTheme="minorHAnsi" w:hAnsiTheme="minorHAnsi"/>
          <w:i/>
          <w:szCs w:val="24"/>
        </w:rPr>
        <w:t>T</w:t>
      </w:r>
      <w:r w:rsidRPr="00B15744">
        <w:rPr>
          <w:rFonts w:asciiTheme="minorHAnsi" w:eastAsia="Times New Roman" w:hAnsiTheme="minorHAnsi"/>
          <w:i/>
          <w:iCs/>
        </w:rPr>
        <w:t>he Chrysanthemum and the Sword</w:t>
      </w:r>
      <w:r w:rsidR="0056074D">
        <w:rPr>
          <w:rFonts w:asciiTheme="minorHAnsi" w:hAnsiTheme="minorHAnsi"/>
          <w:i/>
          <w:szCs w:val="24"/>
        </w:rPr>
        <w:t xml:space="preserve"> </w:t>
      </w:r>
      <w:r w:rsidR="0056074D">
        <w:rPr>
          <w:rFonts w:asciiTheme="minorHAnsi" w:hAnsiTheme="minorHAnsi"/>
          <w:szCs w:val="24"/>
        </w:rPr>
        <w:t>(</w:t>
      </w:r>
      <w:r w:rsidR="00961310">
        <w:rPr>
          <w:rFonts w:asciiTheme="minorHAnsi" w:hAnsiTheme="minorHAnsi"/>
          <w:szCs w:val="24"/>
        </w:rPr>
        <w:t>1946</w:t>
      </w:r>
      <w:r w:rsidR="0056074D">
        <w:rPr>
          <w:rFonts w:asciiTheme="minorHAnsi" w:hAnsiTheme="minorHAnsi"/>
          <w:szCs w:val="24"/>
        </w:rPr>
        <w:t>)</w:t>
      </w:r>
      <w:r w:rsidR="0056074D">
        <w:rPr>
          <w:rFonts w:asciiTheme="minorHAnsi" w:hAnsiTheme="minorHAnsi"/>
          <w:i/>
          <w:szCs w:val="24"/>
        </w:rPr>
        <w:t>.</w:t>
      </w:r>
      <w:r w:rsidR="00A15299">
        <w:rPr>
          <w:rFonts w:asciiTheme="minorHAnsi" w:hAnsiTheme="minorHAnsi"/>
          <w:szCs w:val="24"/>
        </w:rPr>
        <w:t xml:space="preserve"> </w:t>
      </w:r>
      <w:r w:rsidR="0056074D">
        <w:rPr>
          <w:rFonts w:asciiTheme="minorHAnsi" w:hAnsiTheme="minorHAnsi"/>
          <w:szCs w:val="24"/>
        </w:rPr>
        <w:t xml:space="preserve">Recognizing the need for making comparisons among cultures, </w:t>
      </w:r>
      <w:r w:rsidR="00035B82">
        <w:rPr>
          <w:rFonts w:asciiTheme="minorHAnsi" w:hAnsiTheme="minorHAnsi"/>
          <w:szCs w:val="24"/>
        </w:rPr>
        <w:t xml:space="preserve">but not wanting to return to the universalistic criteria of social Darwinism, </w:t>
      </w:r>
      <w:r w:rsidR="0056074D">
        <w:rPr>
          <w:rFonts w:asciiTheme="minorHAnsi" w:hAnsiTheme="minorHAnsi"/>
          <w:szCs w:val="24"/>
        </w:rPr>
        <w:t>she constructed sever</w:t>
      </w:r>
      <w:r w:rsidR="00270867">
        <w:rPr>
          <w:rFonts w:asciiTheme="minorHAnsi" w:hAnsiTheme="minorHAnsi"/>
          <w:szCs w:val="24"/>
        </w:rPr>
        <w:t>al categories</w:t>
      </w:r>
      <w:r w:rsidR="00035B82">
        <w:rPr>
          <w:rFonts w:asciiTheme="minorHAnsi" w:hAnsiTheme="minorHAnsi"/>
          <w:szCs w:val="24"/>
        </w:rPr>
        <w:t xml:space="preserve"> whose only purpose was to compare cultural contexts. For instance</w:t>
      </w:r>
      <w:r w:rsidR="00961310">
        <w:rPr>
          <w:rFonts w:asciiTheme="minorHAnsi" w:hAnsiTheme="minorHAnsi"/>
          <w:szCs w:val="24"/>
        </w:rPr>
        <w:t xml:space="preserve">, she employed the category “shame/guilt” to label Japanese culture as more of a “shame culture” compared to the United States as more of a “guilt culture.” </w:t>
      </w:r>
      <w:r w:rsidR="007A4BAE">
        <w:rPr>
          <w:rFonts w:asciiTheme="minorHAnsi" w:hAnsiTheme="minorHAnsi"/>
          <w:szCs w:val="24"/>
        </w:rPr>
        <w:t xml:space="preserve">A decade later, Edward T. Hall </w:t>
      </w:r>
      <w:r w:rsidR="009D300E">
        <w:rPr>
          <w:rFonts w:asciiTheme="minorHAnsi" w:hAnsiTheme="minorHAnsi"/>
          <w:szCs w:val="24"/>
        </w:rPr>
        <w:t>define</w:t>
      </w:r>
      <w:r w:rsidR="00D66C3F">
        <w:rPr>
          <w:rFonts w:asciiTheme="minorHAnsi" w:hAnsiTheme="minorHAnsi"/>
          <w:szCs w:val="24"/>
        </w:rPr>
        <w:t>d</w:t>
      </w:r>
      <w:r w:rsidR="009D300E">
        <w:rPr>
          <w:rFonts w:asciiTheme="minorHAnsi" w:hAnsiTheme="minorHAnsi"/>
          <w:szCs w:val="24"/>
        </w:rPr>
        <w:t xml:space="preserve"> the category high-context/low-context to describe a cultural difference in how much detail people find appropriate in messages  (</w:t>
      </w:r>
      <w:r w:rsidR="007A4BAE">
        <w:rPr>
          <w:rFonts w:asciiTheme="minorHAnsi" w:hAnsiTheme="minorHAnsi"/>
          <w:i/>
          <w:szCs w:val="24"/>
        </w:rPr>
        <w:t>The Silent Language, 19</w:t>
      </w:r>
      <w:r w:rsidR="009D300E">
        <w:rPr>
          <w:rFonts w:asciiTheme="minorHAnsi" w:hAnsiTheme="minorHAnsi"/>
          <w:i/>
          <w:szCs w:val="24"/>
        </w:rPr>
        <w:t>59).</w:t>
      </w:r>
      <w:r w:rsidR="009D300E">
        <w:rPr>
          <w:rFonts w:asciiTheme="minorHAnsi" w:hAnsiTheme="minorHAnsi"/>
          <w:szCs w:val="24"/>
        </w:rPr>
        <w:t xml:space="preserve"> </w:t>
      </w:r>
      <w:r w:rsidR="00D66C3F">
        <w:rPr>
          <w:rFonts w:asciiTheme="minorHAnsi" w:hAnsiTheme="minorHAnsi"/>
          <w:szCs w:val="24"/>
        </w:rPr>
        <w:t xml:space="preserve">Like Benedict, Hall had the practical task of helping people understand and deal effectively with a culture different than one’s own. In the case of Benedict, it was the US Army needing to understand post-war Japan; for Hall, it was international business and </w:t>
      </w:r>
      <w:proofErr w:type="gramStart"/>
      <w:r w:rsidR="00D66C3F">
        <w:rPr>
          <w:rFonts w:asciiTheme="minorHAnsi" w:hAnsiTheme="minorHAnsi"/>
          <w:szCs w:val="24"/>
        </w:rPr>
        <w:t>foreign service</w:t>
      </w:r>
      <w:proofErr w:type="gramEnd"/>
      <w:r w:rsidR="00D66C3F">
        <w:rPr>
          <w:rFonts w:asciiTheme="minorHAnsi" w:hAnsiTheme="minorHAnsi"/>
          <w:szCs w:val="24"/>
        </w:rPr>
        <w:t xml:space="preserve"> workers. For them and most others who have followed their lead, the goal of cultural description </w:t>
      </w:r>
      <w:r w:rsidR="00E23A12">
        <w:rPr>
          <w:rFonts w:asciiTheme="minorHAnsi" w:hAnsiTheme="minorHAnsi"/>
          <w:szCs w:val="24"/>
        </w:rPr>
        <w:t>was</w:t>
      </w:r>
      <w:r w:rsidR="00D66C3F">
        <w:rPr>
          <w:rFonts w:asciiTheme="minorHAnsi" w:hAnsiTheme="minorHAnsi"/>
          <w:szCs w:val="24"/>
        </w:rPr>
        <w:t xml:space="preserve"> to construct useful comparators</w:t>
      </w:r>
      <w:r w:rsidR="00E23A12">
        <w:rPr>
          <w:rFonts w:asciiTheme="minorHAnsi" w:hAnsiTheme="minorHAnsi"/>
          <w:szCs w:val="24"/>
        </w:rPr>
        <w:t xml:space="preserve"> that could guide short-term adaptation</w:t>
      </w:r>
      <w:r w:rsidR="00D66C3F">
        <w:rPr>
          <w:rFonts w:asciiTheme="minorHAnsi" w:hAnsiTheme="minorHAnsi"/>
          <w:szCs w:val="24"/>
        </w:rPr>
        <w:t>, not to generate thick cultural description</w:t>
      </w:r>
      <w:r w:rsidR="00E23A12">
        <w:rPr>
          <w:rFonts w:asciiTheme="minorHAnsi" w:hAnsiTheme="minorHAnsi"/>
          <w:szCs w:val="24"/>
        </w:rPr>
        <w:t xml:space="preserve">s </w:t>
      </w:r>
      <w:r w:rsidR="009615AE">
        <w:rPr>
          <w:rFonts w:asciiTheme="minorHAnsi" w:hAnsiTheme="minorHAnsi"/>
          <w:szCs w:val="24"/>
        </w:rPr>
        <w:t>demanding</w:t>
      </w:r>
      <w:r w:rsidR="00E23A12">
        <w:rPr>
          <w:rFonts w:asciiTheme="minorHAnsi" w:hAnsiTheme="minorHAnsi"/>
          <w:szCs w:val="24"/>
        </w:rPr>
        <w:t xml:space="preserve"> anthropological expertise. </w:t>
      </w:r>
    </w:p>
    <w:p w14:paraId="19C96903" w14:textId="77777777" w:rsidR="00DD77FA" w:rsidRDefault="00DD77FA" w:rsidP="00070DA0">
      <w:pPr>
        <w:spacing w:line="360" w:lineRule="auto"/>
        <w:jc w:val="both"/>
        <w:rPr>
          <w:rFonts w:asciiTheme="minorHAnsi" w:hAnsiTheme="minorHAnsi"/>
          <w:szCs w:val="24"/>
        </w:rPr>
      </w:pPr>
    </w:p>
    <w:p w14:paraId="5E4F487E" w14:textId="404AE7AD" w:rsidR="00572068" w:rsidRDefault="00F813FF" w:rsidP="00070DA0">
      <w:pPr>
        <w:spacing w:line="360" w:lineRule="auto"/>
        <w:jc w:val="both"/>
        <w:rPr>
          <w:rFonts w:asciiTheme="minorHAnsi" w:hAnsiTheme="minorHAnsi"/>
          <w:szCs w:val="24"/>
        </w:rPr>
      </w:pPr>
      <w:r>
        <w:rPr>
          <w:rFonts w:asciiTheme="minorHAnsi" w:hAnsiTheme="minorHAnsi"/>
          <w:szCs w:val="24"/>
        </w:rPr>
        <w:t>Categories that are constructed for the purpose of describing relevant cultural differences can be termed</w:t>
      </w:r>
      <w:r w:rsidR="00E23A12">
        <w:rPr>
          <w:rFonts w:asciiTheme="minorHAnsi" w:hAnsiTheme="minorHAnsi"/>
          <w:szCs w:val="24"/>
        </w:rPr>
        <w:t xml:space="preserve"> “etic observational categories</w:t>
      </w:r>
      <w:r>
        <w:rPr>
          <w:rFonts w:asciiTheme="minorHAnsi" w:hAnsiTheme="minorHAnsi"/>
          <w:szCs w:val="24"/>
        </w:rPr>
        <w:t>.</w:t>
      </w:r>
      <w:r w:rsidR="00E23A12">
        <w:rPr>
          <w:rFonts w:asciiTheme="minorHAnsi" w:hAnsiTheme="minorHAnsi"/>
          <w:szCs w:val="24"/>
        </w:rPr>
        <w:t xml:space="preserve">” </w:t>
      </w:r>
      <w:r>
        <w:rPr>
          <w:rFonts w:asciiTheme="minorHAnsi" w:hAnsiTheme="minorHAnsi"/>
          <w:szCs w:val="24"/>
        </w:rPr>
        <w:t>Such</w:t>
      </w:r>
      <w:r w:rsidR="000F27AE">
        <w:rPr>
          <w:rFonts w:asciiTheme="minorHAnsi" w:hAnsiTheme="minorHAnsi"/>
          <w:szCs w:val="24"/>
        </w:rPr>
        <w:t xml:space="preserve"> categories </w:t>
      </w:r>
      <w:r>
        <w:rPr>
          <w:rFonts w:asciiTheme="minorHAnsi" w:hAnsiTheme="minorHAnsi"/>
          <w:szCs w:val="24"/>
        </w:rPr>
        <w:t xml:space="preserve">are not intended as emic cultural descriptions; for instance, there really is no “high-context” culture or “shame” culture. These terms have meaning only as comparators, and then only as comparators relevant to some particular goal. For instance, Hall was interested in preparing people to communicate effectively in different cultures, and thus the comparative categories he constructed were meant to illuminate differences in communicative behavior; trainees could learn to recognize </w:t>
      </w:r>
      <w:r w:rsidR="003F2382">
        <w:rPr>
          <w:rFonts w:asciiTheme="minorHAnsi" w:hAnsiTheme="minorHAnsi"/>
          <w:szCs w:val="24"/>
        </w:rPr>
        <w:t>a</w:t>
      </w:r>
      <w:r>
        <w:rPr>
          <w:rFonts w:asciiTheme="minorHAnsi" w:hAnsiTheme="minorHAnsi"/>
          <w:szCs w:val="24"/>
        </w:rPr>
        <w:t xml:space="preserve"> </w:t>
      </w:r>
      <w:r w:rsidR="003F2382">
        <w:rPr>
          <w:rFonts w:asciiTheme="minorHAnsi" w:hAnsiTheme="minorHAnsi"/>
          <w:szCs w:val="24"/>
        </w:rPr>
        <w:t xml:space="preserve">systematic </w:t>
      </w:r>
      <w:r>
        <w:rPr>
          <w:rFonts w:asciiTheme="minorHAnsi" w:hAnsiTheme="minorHAnsi"/>
          <w:szCs w:val="24"/>
        </w:rPr>
        <w:t xml:space="preserve">difference in </w:t>
      </w:r>
      <w:r w:rsidR="003F2382">
        <w:rPr>
          <w:rFonts w:asciiTheme="minorHAnsi" w:hAnsiTheme="minorHAnsi"/>
          <w:szCs w:val="24"/>
        </w:rPr>
        <w:t>how detail was being incorporated into messages and then adjust their interpretive and intentional behavior accordingly. For her clients, Benedict more concerned with understanding motivation and the potential response to occupation; the observational category she created were therefore more related to how certain behavior might be valued or disvalued</w:t>
      </w:r>
      <w:r w:rsidR="000F27AE">
        <w:rPr>
          <w:rFonts w:asciiTheme="minorHAnsi" w:hAnsiTheme="minorHAnsi"/>
          <w:szCs w:val="24"/>
        </w:rPr>
        <w:t xml:space="preserve">. </w:t>
      </w:r>
      <w:r w:rsidR="003F2382">
        <w:rPr>
          <w:rFonts w:asciiTheme="minorHAnsi" w:hAnsiTheme="minorHAnsi"/>
          <w:szCs w:val="24"/>
        </w:rPr>
        <w:t xml:space="preserve">The constructivist principle at work is that a cultural description </w:t>
      </w:r>
      <w:r w:rsidR="000F27AE">
        <w:rPr>
          <w:rFonts w:asciiTheme="minorHAnsi" w:hAnsiTheme="minorHAnsi"/>
          <w:szCs w:val="24"/>
        </w:rPr>
        <w:t xml:space="preserve">only has meaning in terms of an observer who is attempting to compare cultures, and then only if the category yields a useful comparison for the purposes of the observer. </w:t>
      </w:r>
      <w:r w:rsidR="003F2382">
        <w:rPr>
          <w:rFonts w:asciiTheme="minorHAnsi" w:hAnsiTheme="minorHAnsi"/>
          <w:szCs w:val="24"/>
        </w:rPr>
        <w:t xml:space="preserve"> A failure to appreciate this principle leads to </w:t>
      </w:r>
      <w:r w:rsidR="00ED2CAD">
        <w:rPr>
          <w:rFonts w:asciiTheme="minorHAnsi" w:hAnsiTheme="minorHAnsi"/>
          <w:szCs w:val="24"/>
        </w:rPr>
        <w:t xml:space="preserve">the </w:t>
      </w:r>
      <w:r w:rsidR="003F2382">
        <w:rPr>
          <w:rFonts w:asciiTheme="minorHAnsi" w:hAnsiTheme="minorHAnsi"/>
          <w:szCs w:val="24"/>
        </w:rPr>
        <w:t xml:space="preserve">reification of observation, where </w:t>
      </w:r>
      <w:r w:rsidR="00ED2CAD">
        <w:rPr>
          <w:rFonts w:asciiTheme="minorHAnsi" w:hAnsiTheme="minorHAnsi"/>
          <w:szCs w:val="24"/>
        </w:rPr>
        <w:t xml:space="preserve">trainees (and researchers) assume that cultures really are more shame-based or guilt-based, high-context or low-context. Actually, the descriptors are not of culture – they are of the observation of culture for some purpose. </w:t>
      </w:r>
    </w:p>
    <w:p w14:paraId="53AF2A08" w14:textId="77777777" w:rsidR="00C36B4A" w:rsidRDefault="00C36B4A" w:rsidP="00070DA0">
      <w:pPr>
        <w:spacing w:line="360" w:lineRule="auto"/>
        <w:jc w:val="both"/>
        <w:rPr>
          <w:rFonts w:asciiTheme="minorHAnsi" w:hAnsiTheme="minorHAnsi"/>
          <w:szCs w:val="24"/>
        </w:rPr>
      </w:pPr>
    </w:p>
    <w:p w14:paraId="217A9048" w14:textId="2E7221A0" w:rsidR="00C36B4A" w:rsidRDefault="00C36B4A" w:rsidP="00070DA0">
      <w:pPr>
        <w:spacing w:line="360" w:lineRule="auto"/>
        <w:jc w:val="both"/>
        <w:rPr>
          <w:rFonts w:asciiTheme="minorHAnsi" w:hAnsiTheme="minorHAnsi"/>
          <w:szCs w:val="24"/>
        </w:rPr>
      </w:pPr>
      <w:r>
        <w:rPr>
          <w:rFonts w:asciiTheme="minorHAnsi" w:hAnsiTheme="minorHAnsi"/>
          <w:szCs w:val="24"/>
        </w:rPr>
        <w:t>The implication</w:t>
      </w:r>
      <w:r w:rsidR="00D90606">
        <w:rPr>
          <w:rFonts w:asciiTheme="minorHAnsi" w:hAnsiTheme="minorHAnsi"/>
          <w:szCs w:val="24"/>
        </w:rPr>
        <w:t xml:space="preserve"> of etic observation and comparison</w:t>
      </w:r>
      <w:r>
        <w:rPr>
          <w:rFonts w:asciiTheme="minorHAnsi" w:hAnsiTheme="minorHAnsi"/>
          <w:szCs w:val="24"/>
        </w:rPr>
        <w:t xml:space="preserve"> is that intercultural communication was, from the beginning, constructivist. It was solidly based in cultural relativity, but the lack of any mechanism for cross-context communication </w:t>
      </w:r>
      <w:r w:rsidR="00D90606">
        <w:rPr>
          <w:rFonts w:asciiTheme="minorHAnsi" w:hAnsiTheme="minorHAnsi"/>
          <w:szCs w:val="24"/>
        </w:rPr>
        <w:t xml:space="preserve">in that paradigm </w:t>
      </w:r>
      <w:r>
        <w:rPr>
          <w:rFonts w:asciiTheme="minorHAnsi" w:hAnsiTheme="minorHAnsi"/>
          <w:szCs w:val="24"/>
        </w:rPr>
        <w:t>demanded a reframing of relativity into the newer paradigm of constructivism</w:t>
      </w:r>
      <w:r w:rsidR="00D90606">
        <w:rPr>
          <w:rFonts w:asciiTheme="minorHAnsi" w:hAnsiTheme="minorHAnsi"/>
          <w:szCs w:val="24"/>
        </w:rPr>
        <w:t xml:space="preserve">. </w:t>
      </w:r>
      <w:r>
        <w:rPr>
          <w:rFonts w:asciiTheme="minorHAnsi" w:hAnsiTheme="minorHAnsi"/>
          <w:szCs w:val="24"/>
        </w:rPr>
        <w:t xml:space="preserve"> </w:t>
      </w:r>
      <w:r w:rsidR="00D90606">
        <w:rPr>
          <w:rFonts w:asciiTheme="minorHAnsi" w:hAnsiTheme="minorHAnsi"/>
          <w:szCs w:val="24"/>
        </w:rPr>
        <w:t xml:space="preserve">Constructivism allows </w:t>
      </w:r>
      <w:r>
        <w:rPr>
          <w:rFonts w:asciiTheme="minorHAnsi" w:hAnsiTheme="minorHAnsi"/>
          <w:szCs w:val="24"/>
        </w:rPr>
        <w:t>intercultural communication to address at least three dimensions in unique ways:</w:t>
      </w:r>
    </w:p>
    <w:p w14:paraId="794466A7" w14:textId="17E84EDE" w:rsidR="00C36B4A" w:rsidRPr="00DC4AD3" w:rsidRDefault="00C36B4A" w:rsidP="00DC4AD3">
      <w:pPr>
        <w:pStyle w:val="ListParagraph"/>
        <w:numPr>
          <w:ilvl w:val="0"/>
          <w:numId w:val="8"/>
        </w:numPr>
        <w:spacing w:line="360" w:lineRule="auto"/>
        <w:jc w:val="both"/>
        <w:rPr>
          <w:rFonts w:asciiTheme="minorHAnsi" w:hAnsiTheme="minorHAnsi"/>
          <w:szCs w:val="24"/>
        </w:rPr>
      </w:pPr>
      <w:r w:rsidRPr="00DC4AD3">
        <w:rPr>
          <w:rFonts w:asciiTheme="minorHAnsi" w:hAnsiTheme="minorHAnsi"/>
          <w:i/>
          <w:szCs w:val="24"/>
        </w:rPr>
        <w:t>Cultural identity</w:t>
      </w:r>
      <w:r w:rsidRPr="00DC4AD3">
        <w:rPr>
          <w:rFonts w:asciiTheme="minorHAnsi" w:hAnsiTheme="minorHAnsi"/>
          <w:szCs w:val="24"/>
        </w:rPr>
        <w:t>. From a constructivist perspective, identity is not a thing but a process of identifying</w:t>
      </w:r>
      <w:r w:rsidR="006119D8" w:rsidRPr="00DC4AD3">
        <w:rPr>
          <w:rFonts w:asciiTheme="minorHAnsi" w:hAnsiTheme="minorHAnsi"/>
          <w:szCs w:val="24"/>
        </w:rPr>
        <w:t xml:space="preserve">. </w:t>
      </w:r>
      <w:r w:rsidRPr="00DC4AD3">
        <w:rPr>
          <w:rFonts w:asciiTheme="minorHAnsi" w:hAnsiTheme="minorHAnsi"/>
          <w:szCs w:val="24"/>
        </w:rPr>
        <w:t xml:space="preserve">In other words, </w:t>
      </w:r>
      <w:r w:rsidR="0098252B" w:rsidRPr="00DC4AD3">
        <w:rPr>
          <w:rFonts w:asciiTheme="minorHAnsi" w:hAnsiTheme="minorHAnsi"/>
          <w:szCs w:val="24"/>
        </w:rPr>
        <w:t xml:space="preserve">people do </w:t>
      </w:r>
      <w:r w:rsidRPr="00DC4AD3">
        <w:rPr>
          <w:rFonts w:asciiTheme="minorHAnsi" w:hAnsiTheme="minorHAnsi"/>
          <w:szCs w:val="24"/>
        </w:rPr>
        <w:t xml:space="preserve">not </w:t>
      </w:r>
      <w:r w:rsidRPr="00DC4AD3">
        <w:rPr>
          <w:rFonts w:asciiTheme="minorHAnsi" w:hAnsiTheme="minorHAnsi"/>
          <w:i/>
          <w:szCs w:val="24"/>
        </w:rPr>
        <w:t>have</w:t>
      </w:r>
      <w:r w:rsidRPr="00DC4AD3">
        <w:rPr>
          <w:rFonts w:asciiTheme="minorHAnsi" w:hAnsiTheme="minorHAnsi"/>
          <w:szCs w:val="24"/>
        </w:rPr>
        <w:t xml:space="preserve"> a culture</w:t>
      </w:r>
      <w:r w:rsidR="0098252B" w:rsidRPr="00DC4AD3">
        <w:rPr>
          <w:rFonts w:asciiTheme="minorHAnsi" w:hAnsiTheme="minorHAnsi"/>
          <w:szCs w:val="24"/>
        </w:rPr>
        <w:t>; they</w:t>
      </w:r>
      <w:r w:rsidRPr="00DC4AD3">
        <w:rPr>
          <w:rFonts w:asciiTheme="minorHAnsi" w:hAnsiTheme="minorHAnsi"/>
          <w:szCs w:val="24"/>
        </w:rPr>
        <w:t xml:space="preserve"> </w:t>
      </w:r>
      <w:r w:rsidR="006119D8" w:rsidRPr="00DC4AD3">
        <w:rPr>
          <w:rFonts w:asciiTheme="minorHAnsi" w:hAnsiTheme="minorHAnsi"/>
          <w:i/>
          <w:szCs w:val="24"/>
        </w:rPr>
        <w:t>do</w:t>
      </w:r>
      <w:r w:rsidRPr="00DC4AD3">
        <w:rPr>
          <w:rFonts w:asciiTheme="minorHAnsi" w:hAnsiTheme="minorHAnsi"/>
          <w:szCs w:val="24"/>
        </w:rPr>
        <w:t xml:space="preserve"> a culture through the process of socialization and role enactment (Berger &amp; </w:t>
      </w:r>
      <w:proofErr w:type="spellStart"/>
      <w:r w:rsidRPr="00DC4AD3">
        <w:rPr>
          <w:rFonts w:asciiTheme="minorHAnsi" w:hAnsiTheme="minorHAnsi"/>
          <w:szCs w:val="24"/>
        </w:rPr>
        <w:t>Luckmann</w:t>
      </w:r>
      <w:proofErr w:type="spellEnd"/>
      <w:r w:rsidRPr="00DC4AD3">
        <w:rPr>
          <w:rFonts w:asciiTheme="minorHAnsi" w:hAnsiTheme="minorHAnsi"/>
          <w:szCs w:val="24"/>
        </w:rPr>
        <w:t>, 19</w:t>
      </w:r>
      <w:r w:rsidR="006119D8" w:rsidRPr="00DC4AD3">
        <w:rPr>
          <w:rFonts w:asciiTheme="minorHAnsi" w:hAnsiTheme="minorHAnsi"/>
          <w:szCs w:val="24"/>
        </w:rPr>
        <w:t xml:space="preserve">67). Further, cultural identity is not just a process of subjective affiliation; it also must take into account objective ascription by others (Meade, </w:t>
      </w:r>
      <w:r w:rsidR="0098252B" w:rsidRPr="00DC4AD3">
        <w:rPr>
          <w:rFonts w:asciiTheme="minorHAnsi" w:hAnsiTheme="minorHAnsi"/>
          <w:szCs w:val="24"/>
        </w:rPr>
        <w:t xml:space="preserve">1934). Intercultural constructivism takes these classic ideas into the realm of multicultural and liminal </w:t>
      </w:r>
      <w:r w:rsidR="00DC4AD3" w:rsidRPr="00DC4AD3">
        <w:rPr>
          <w:rFonts w:asciiTheme="minorHAnsi" w:hAnsiTheme="minorHAnsi"/>
          <w:szCs w:val="24"/>
        </w:rPr>
        <w:t>identities</w:t>
      </w:r>
      <w:r w:rsidR="0098252B" w:rsidRPr="00DC4AD3">
        <w:rPr>
          <w:rFonts w:asciiTheme="minorHAnsi" w:hAnsiTheme="minorHAnsi"/>
          <w:szCs w:val="24"/>
        </w:rPr>
        <w:t xml:space="preserve"> that form at t</w:t>
      </w:r>
      <w:r w:rsidR="00DC4AD3">
        <w:rPr>
          <w:rFonts w:asciiTheme="minorHAnsi" w:hAnsiTheme="minorHAnsi"/>
          <w:szCs w:val="24"/>
        </w:rPr>
        <w:t>he intersection of cultures, coupling agency with identity.</w:t>
      </w:r>
    </w:p>
    <w:p w14:paraId="14EC66CB" w14:textId="73031019" w:rsidR="00DC4AD3" w:rsidRDefault="00DC4AD3" w:rsidP="00DC4AD3">
      <w:pPr>
        <w:pStyle w:val="ListParagraph"/>
        <w:numPr>
          <w:ilvl w:val="0"/>
          <w:numId w:val="8"/>
        </w:numPr>
        <w:spacing w:line="360" w:lineRule="auto"/>
        <w:jc w:val="both"/>
        <w:rPr>
          <w:rFonts w:asciiTheme="minorHAnsi" w:hAnsiTheme="minorHAnsi"/>
          <w:szCs w:val="24"/>
        </w:rPr>
      </w:pPr>
      <w:r>
        <w:rPr>
          <w:rFonts w:asciiTheme="minorHAnsi" w:hAnsiTheme="minorHAnsi"/>
          <w:szCs w:val="24"/>
        </w:rPr>
        <w:t>I</w:t>
      </w:r>
      <w:r w:rsidRPr="00DC4AD3">
        <w:rPr>
          <w:rFonts w:asciiTheme="minorHAnsi" w:hAnsiTheme="minorHAnsi"/>
          <w:i/>
          <w:szCs w:val="24"/>
        </w:rPr>
        <w:t>nteraction analysis</w:t>
      </w:r>
      <w:r>
        <w:rPr>
          <w:rFonts w:asciiTheme="minorHAnsi" w:hAnsiTheme="minorHAnsi"/>
          <w:szCs w:val="24"/>
        </w:rPr>
        <w:t xml:space="preserve">. Etic observational categories allow people to identify relevant cultural differences and to predict likely misunderstanding in those areas. </w:t>
      </w:r>
      <w:r w:rsidR="00D90606">
        <w:rPr>
          <w:rFonts w:asciiTheme="minorHAnsi" w:hAnsiTheme="minorHAnsi"/>
          <w:szCs w:val="24"/>
        </w:rPr>
        <w:t xml:space="preserve">The purpose of the categories is not to describe culture </w:t>
      </w:r>
      <w:r w:rsidR="00D90606">
        <w:rPr>
          <w:rFonts w:asciiTheme="minorHAnsi" w:hAnsiTheme="minorHAnsi"/>
          <w:i/>
          <w:szCs w:val="24"/>
        </w:rPr>
        <w:t>per se,</w:t>
      </w:r>
      <w:r w:rsidR="00D90606">
        <w:rPr>
          <w:rFonts w:asciiTheme="minorHAnsi" w:hAnsiTheme="minorHAnsi"/>
          <w:szCs w:val="24"/>
        </w:rPr>
        <w:t xml:space="preserve"> but rather to describe a difference that makes a difference to coordinating meaning and action across cultural boundaries.</w:t>
      </w:r>
    </w:p>
    <w:p w14:paraId="63C5443F" w14:textId="51DEEB7C" w:rsidR="00DC4AD3" w:rsidRDefault="00DC4AD3" w:rsidP="00DC4AD3">
      <w:pPr>
        <w:pStyle w:val="ListParagraph"/>
        <w:numPr>
          <w:ilvl w:val="0"/>
          <w:numId w:val="8"/>
        </w:numPr>
        <w:spacing w:line="360" w:lineRule="auto"/>
        <w:jc w:val="both"/>
        <w:rPr>
          <w:rFonts w:asciiTheme="minorHAnsi" w:hAnsiTheme="minorHAnsi"/>
          <w:szCs w:val="24"/>
        </w:rPr>
      </w:pPr>
      <w:r w:rsidRPr="00DC4AD3">
        <w:rPr>
          <w:rFonts w:asciiTheme="minorHAnsi" w:hAnsiTheme="minorHAnsi"/>
          <w:i/>
          <w:szCs w:val="24"/>
        </w:rPr>
        <w:t>Intercultural adaptation</w:t>
      </w:r>
      <w:r>
        <w:rPr>
          <w:rFonts w:asciiTheme="minorHAnsi" w:hAnsiTheme="minorHAnsi"/>
          <w:szCs w:val="24"/>
        </w:rPr>
        <w:t>. The deeper purpose of observing cultural difference is to enter into the experience of an alternative worldview – to engage intercultural empathy. So the etic categories are not so much descriptors as doorways through which people can move into alternative experience and th</w:t>
      </w:r>
      <w:r w:rsidR="00293774">
        <w:rPr>
          <w:rFonts w:asciiTheme="minorHAnsi" w:hAnsiTheme="minorHAnsi"/>
          <w:szCs w:val="24"/>
        </w:rPr>
        <w:t>us be able to authentically enact appropriate behavior in the alternative cultural context.</w:t>
      </w:r>
    </w:p>
    <w:p w14:paraId="1C538F03" w14:textId="7D64CB37" w:rsidR="00572068" w:rsidRPr="00D90606" w:rsidRDefault="00293774" w:rsidP="00070DA0">
      <w:pPr>
        <w:spacing w:line="360" w:lineRule="auto"/>
        <w:jc w:val="both"/>
        <w:rPr>
          <w:rFonts w:asciiTheme="minorHAnsi" w:hAnsiTheme="minorHAnsi"/>
          <w:szCs w:val="24"/>
        </w:rPr>
      </w:pPr>
      <w:r>
        <w:rPr>
          <w:rFonts w:asciiTheme="minorHAnsi" w:hAnsiTheme="minorHAnsi"/>
          <w:szCs w:val="24"/>
        </w:rPr>
        <w:t>The ability to engage in the three activities above – bring</w:t>
      </w:r>
      <w:r w:rsidR="00D90606">
        <w:rPr>
          <w:rFonts w:asciiTheme="minorHAnsi" w:hAnsiTheme="minorHAnsi"/>
          <w:szCs w:val="24"/>
        </w:rPr>
        <w:t xml:space="preserve">ing agency to identity, </w:t>
      </w:r>
      <w:r w:rsidR="0067075D">
        <w:rPr>
          <w:rFonts w:asciiTheme="minorHAnsi" w:hAnsiTheme="minorHAnsi"/>
          <w:szCs w:val="24"/>
        </w:rPr>
        <w:t>identifying</w:t>
      </w:r>
      <w:r>
        <w:rPr>
          <w:rFonts w:asciiTheme="minorHAnsi" w:hAnsiTheme="minorHAnsi"/>
          <w:szCs w:val="24"/>
        </w:rPr>
        <w:t xml:space="preserve"> relevant cultural difference, and generat</w:t>
      </w:r>
      <w:r w:rsidR="00D90606">
        <w:rPr>
          <w:rFonts w:asciiTheme="minorHAnsi" w:hAnsiTheme="minorHAnsi"/>
          <w:szCs w:val="24"/>
        </w:rPr>
        <w:t>ing</w:t>
      </w:r>
      <w:r>
        <w:rPr>
          <w:rFonts w:asciiTheme="minorHAnsi" w:hAnsiTheme="minorHAnsi"/>
          <w:szCs w:val="24"/>
        </w:rPr>
        <w:t xml:space="preserve"> alternative appropriate behavior – can generally be considered </w:t>
      </w:r>
      <w:r>
        <w:rPr>
          <w:rFonts w:asciiTheme="minorHAnsi" w:hAnsiTheme="minorHAnsi"/>
          <w:i/>
          <w:szCs w:val="24"/>
        </w:rPr>
        <w:t>intercultural communication competence</w:t>
      </w:r>
      <w:r w:rsidR="00A2510B">
        <w:rPr>
          <w:rFonts w:asciiTheme="minorHAnsi" w:hAnsiTheme="minorHAnsi"/>
          <w:i/>
          <w:szCs w:val="24"/>
        </w:rPr>
        <w:t xml:space="preserve"> (ICC)</w:t>
      </w:r>
      <w:r>
        <w:rPr>
          <w:rFonts w:asciiTheme="minorHAnsi" w:hAnsiTheme="minorHAnsi"/>
          <w:i/>
          <w:szCs w:val="24"/>
        </w:rPr>
        <w:t>.</w:t>
      </w:r>
      <w:r w:rsidR="00D90606">
        <w:rPr>
          <w:rFonts w:asciiTheme="minorHAnsi" w:hAnsiTheme="minorHAnsi"/>
          <w:i/>
          <w:szCs w:val="24"/>
        </w:rPr>
        <w:t xml:space="preserve"> </w:t>
      </w:r>
      <w:r w:rsidR="00A2510B">
        <w:rPr>
          <w:rFonts w:asciiTheme="minorHAnsi" w:hAnsiTheme="minorHAnsi"/>
          <w:szCs w:val="24"/>
        </w:rPr>
        <w:t>With this constructivist definition, a</w:t>
      </w:r>
      <w:r w:rsidR="00D90606">
        <w:rPr>
          <w:rFonts w:asciiTheme="minorHAnsi" w:hAnsiTheme="minorHAnsi"/>
          <w:szCs w:val="24"/>
        </w:rPr>
        <w:t xml:space="preserve">ttempts to assess </w:t>
      </w:r>
      <w:r w:rsidR="00A2510B">
        <w:rPr>
          <w:rFonts w:asciiTheme="minorHAnsi" w:hAnsiTheme="minorHAnsi"/>
          <w:szCs w:val="24"/>
        </w:rPr>
        <w:t>ICC</w:t>
      </w:r>
      <w:r w:rsidR="00D90606">
        <w:rPr>
          <w:rFonts w:asciiTheme="minorHAnsi" w:hAnsiTheme="minorHAnsi"/>
          <w:szCs w:val="24"/>
        </w:rPr>
        <w:t xml:space="preserve"> would therefore be expected to focus on issues like identity formation, perceptual competence, and </w:t>
      </w:r>
      <w:r w:rsidR="00A2510B">
        <w:rPr>
          <w:rFonts w:asciiTheme="minorHAnsi" w:hAnsiTheme="minorHAnsi"/>
          <w:szCs w:val="24"/>
        </w:rPr>
        <w:t>empathy</w:t>
      </w:r>
      <w:r w:rsidR="00D90606">
        <w:rPr>
          <w:rFonts w:asciiTheme="minorHAnsi" w:hAnsiTheme="minorHAnsi"/>
          <w:szCs w:val="24"/>
        </w:rPr>
        <w:t>.</w:t>
      </w:r>
      <w:r w:rsidR="00A2510B">
        <w:rPr>
          <w:rFonts w:asciiTheme="minorHAnsi" w:hAnsiTheme="minorHAnsi"/>
          <w:szCs w:val="24"/>
        </w:rPr>
        <w:t xml:space="preserve"> However, that direction of research is impeded by the fact that there are relatively few research tools that focus on those constructivist phenomena, and many more that focus on personal traits and characteristics.</w:t>
      </w:r>
    </w:p>
    <w:p w14:paraId="481ABEF9" w14:textId="77777777" w:rsidR="00F84BAA" w:rsidRDefault="00F84BAA" w:rsidP="00070DA0">
      <w:pPr>
        <w:spacing w:line="360" w:lineRule="auto"/>
        <w:jc w:val="both"/>
        <w:rPr>
          <w:rFonts w:asciiTheme="minorHAnsi" w:hAnsiTheme="minorHAnsi"/>
          <w:szCs w:val="24"/>
        </w:rPr>
      </w:pPr>
    </w:p>
    <w:p w14:paraId="451D38C3" w14:textId="00BD8CF0" w:rsidR="00F84BAA" w:rsidRPr="00F84BAA" w:rsidRDefault="00F84BAA" w:rsidP="00070DA0">
      <w:pPr>
        <w:spacing w:line="360" w:lineRule="auto"/>
        <w:jc w:val="both"/>
        <w:rPr>
          <w:rFonts w:asciiTheme="majorHAnsi" w:hAnsiTheme="majorHAnsi"/>
          <w:b/>
          <w:sz w:val="28"/>
          <w:szCs w:val="28"/>
        </w:rPr>
      </w:pPr>
      <w:r w:rsidRPr="00F84BAA">
        <w:rPr>
          <w:rFonts w:asciiTheme="majorHAnsi" w:hAnsiTheme="majorHAnsi"/>
          <w:b/>
          <w:sz w:val="28"/>
          <w:szCs w:val="28"/>
        </w:rPr>
        <w:t xml:space="preserve">The </w:t>
      </w:r>
      <w:r w:rsidR="00CA1C84">
        <w:rPr>
          <w:rFonts w:asciiTheme="majorHAnsi" w:hAnsiTheme="majorHAnsi"/>
          <w:b/>
          <w:sz w:val="28"/>
          <w:szCs w:val="28"/>
        </w:rPr>
        <w:t>Lamp</w:t>
      </w:r>
      <w:r w:rsidR="00A05308">
        <w:rPr>
          <w:rFonts w:asciiTheme="majorHAnsi" w:hAnsiTheme="majorHAnsi"/>
          <w:b/>
          <w:sz w:val="28"/>
          <w:szCs w:val="28"/>
        </w:rPr>
        <w:t>p</w:t>
      </w:r>
      <w:r w:rsidR="00CA1C84">
        <w:rPr>
          <w:rFonts w:asciiTheme="majorHAnsi" w:hAnsiTheme="majorHAnsi"/>
          <w:b/>
          <w:sz w:val="28"/>
          <w:szCs w:val="28"/>
        </w:rPr>
        <w:t xml:space="preserve">ost Effect and Other </w:t>
      </w:r>
      <w:proofErr w:type="spellStart"/>
      <w:r w:rsidR="00CA1C84">
        <w:rPr>
          <w:rFonts w:asciiTheme="majorHAnsi" w:hAnsiTheme="majorHAnsi"/>
          <w:b/>
          <w:sz w:val="28"/>
          <w:szCs w:val="28"/>
        </w:rPr>
        <w:t>Mismeasurements</w:t>
      </w:r>
      <w:proofErr w:type="spellEnd"/>
      <w:r w:rsidR="00CA1C84">
        <w:rPr>
          <w:rFonts w:asciiTheme="majorHAnsi" w:hAnsiTheme="majorHAnsi"/>
          <w:b/>
          <w:sz w:val="28"/>
          <w:szCs w:val="28"/>
        </w:rPr>
        <w:t xml:space="preserve"> of Intercultural Communication Competence</w:t>
      </w:r>
    </w:p>
    <w:p w14:paraId="5ECE61E5" w14:textId="563A0E87" w:rsidR="00DD77FA" w:rsidRDefault="00F84BAA" w:rsidP="00070DA0">
      <w:pPr>
        <w:spacing w:line="360" w:lineRule="auto"/>
        <w:jc w:val="both"/>
        <w:rPr>
          <w:rFonts w:asciiTheme="minorHAnsi" w:hAnsiTheme="minorHAnsi"/>
          <w:szCs w:val="24"/>
        </w:rPr>
      </w:pPr>
      <w:r>
        <w:rPr>
          <w:rFonts w:asciiTheme="minorHAnsi" w:hAnsiTheme="minorHAnsi"/>
          <w:szCs w:val="24"/>
        </w:rPr>
        <w:t xml:space="preserve">The most common approach to </w:t>
      </w:r>
      <w:r w:rsidR="001E3A6A">
        <w:rPr>
          <w:rFonts w:asciiTheme="minorHAnsi" w:hAnsiTheme="minorHAnsi"/>
          <w:szCs w:val="24"/>
        </w:rPr>
        <w:t>assessing</w:t>
      </w:r>
      <w:r>
        <w:rPr>
          <w:rFonts w:asciiTheme="minorHAnsi" w:hAnsiTheme="minorHAnsi"/>
          <w:szCs w:val="24"/>
        </w:rPr>
        <w:t xml:space="preserve"> intercultural competence is to treat </w:t>
      </w:r>
      <w:r w:rsidR="0054393E">
        <w:rPr>
          <w:rFonts w:asciiTheme="minorHAnsi" w:hAnsiTheme="minorHAnsi"/>
          <w:szCs w:val="24"/>
        </w:rPr>
        <w:t>it more or less like intelligence. That means making the assumption that there are some internal conditions – personal characteristics, personality variables, or a constellation of beliefs and attitudes – that manifest as or cause the competent behavior, and that those qualities can be measured or at least inferred from measurement. Th</w:t>
      </w:r>
      <w:r w:rsidR="008B4128">
        <w:rPr>
          <w:rFonts w:asciiTheme="minorHAnsi" w:hAnsiTheme="minorHAnsi"/>
          <w:szCs w:val="24"/>
        </w:rPr>
        <w:t>is is</w:t>
      </w:r>
      <w:r w:rsidR="0054393E">
        <w:rPr>
          <w:rFonts w:asciiTheme="minorHAnsi" w:hAnsiTheme="minorHAnsi"/>
          <w:szCs w:val="24"/>
        </w:rPr>
        <w:t>, of course, the positivist assumption</w:t>
      </w:r>
      <w:r w:rsidR="008B4128">
        <w:rPr>
          <w:rFonts w:asciiTheme="minorHAnsi" w:hAnsiTheme="minorHAnsi"/>
          <w:szCs w:val="24"/>
        </w:rPr>
        <w:t xml:space="preserve"> that underlies most assessment. There are two criticisms of this approach that are relevant to introducing a more constructivist approach.</w:t>
      </w:r>
    </w:p>
    <w:p w14:paraId="591C0DF4" w14:textId="77777777" w:rsidR="00CA1C84" w:rsidRDefault="00CA1C84" w:rsidP="00070DA0">
      <w:pPr>
        <w:spacing w:line="360" w:lineRule="auto"/>
        <w:jc w:val="both"/>
        <w:rPr>
          <w:rFonts w:asciiTheme="minorHAnsi" w:hAnsiTheme="minorHAnsi"/>
          <w:szCs w:val="24"/>
        </w:rPr>
      </w:pPr>
    </w:p>
    <w:p w14:paraId="24503E3B" w14:textId="2C1DBE76" w:rsidR="00CA1C84" w:rsidRDefault="00CA1C84" w:rsidP="00070DA0">
      <w:pPr>
        <w:spacing w:line="360" w:lineRule="auto"/>
        <w:jc w:val="both"/>
        <w:rPr>
          <w:rFonts w:asciiTheme="minorHAnsi" w:hAnsiTheme="minorHAnsi"/>
          <w:szCs w:val="24"/>
        </w:rPr>
      </w:pPr>
      <w:r>
        <w:rPr>
          <w:rFonts w:asciiTheme="minorHAnsi" w:hAnsiTheme="minorHAnsi"/>
          <w:szCs w:val="24"/>
        </w:rPr>
        <w:t>T</w:t>
      </w:r>
      <w:r w:rsidR="00272B79">
        <w:rPr>
          <w:rFonts w:asciiTheme="minorHAnsi" w:hAnsiTheme="minorHAnsi"/>
          <w:szCs w:val="24"/>
        </w:rPr>
        <w:t>he first criticism is more of a personal</w:t>
      </w:r>
      <w:r>
        <w:rPr>
          <w:rFonts w:asciiTheme="minorHAnsi" w:hAnsiTheme="minorHAnsi"/>
          <w:szCs w:val="24"/>
        </w:rPr>
        <w:t xml:space="preserve"> observation. </w:t>
      </w:r>
      <w:r w:rsidR="00FD5B24">
        <w:rPr>
          <w:rFonts w:asciiTheme="minorHAnsi" w:hAnsiTheme="minorHAnsi"/>
          <w:szCs w:val="24"/>
        </w:rPr>
        <w:t>I have been struck by the general lack of epistemological reflection regarding measurement methodology</w:t>
      </w:r>
      <w:r w:rsidR="009F2126">
        <w:rPr>
          <w:rFonts w:asciiTheme="minorHAnsi" w:hAnsiTheme="minorHAnsi"/>
          <w:szCs w:val="24"/>
        </w:rPr>
        <w:t xml:space="preserve"> in social science</w:t>
      </w:r>
      <w:r w:rsidR="00FD5B24">
        <w:rPr>
          <w:rFonts w:asciiTheme="minorHAnsi" w:hAnsiTheme="minorHAnsi"/>
          <w:szCs w:val="24"/>
        </w:rPr>
        <w:t xml:space="preserve">. It is as if the original positivist assumptions that accompanied the translation of Newtonian physics into social science are unquestionable, and that methodology based on those assumptions </w:t>
      </w:r>
      <w:r w:rsidR="009F2126">
        <w:rPr>
          <w:rFonts w:asciiTheme="minorHAnsi" w:hAnsiTheme="minorHAnsi"/>
          <w:szCs w:val="24"/>
        </w:rPr>
        <w:t xml:space="preserve">can be </w:t>
      </w:r>
      <w:r w:rsidR="00FD5B24">
        <w:rPr>
          <w:rFonts w:asciiTheme="minorHAnsi" w:hAnsiTheme="minorHAnsi"/>
          <w:szCs w:val="24"/>
        </w:rPr>
        <w:t xml:space="preserve">elaborated and modified but not </w:t>
      </w:r>
      <w:r w:rsidR="009F2126">
        <w:rPr>
          <w:rFonts w:asciiTheme="minorHAnsi" w:hAnsiTheme="minorHAnsi"/>
          <w:szCs w:val="24"/>
        </w:rPr>
        <w:t>seriously challenged without losing credibility. This probably reflects a general tendency towards traditionalism in academe, but it is problematic when the demand for a credible assessment collides with the differing paradigmatic context of the target phenomenon. It is like the inebriated guy looking for his keys under the lamppost: a passerby asks, “What are you doing,” and he replies muzzily “Looking for my keys,” and the</w:t>
      </w:r>
      <w:r w:rsidR="001E3A6A">
        <w:rPr>
          <w:rFonts w:asciiTheme="minorHAnsi" w:hAnsiTheme="minorHAnsi"/>
          <w:szCs w:val="24"/>
        </w:rPr>
        <w:t>n</w:t>
      </w:r>
      <w:r w:rsidR="009F2126">
        <w:rPr>
          <w:rFonts w:asciiTheme="minorHAnsi" w:hAnsiTheme="minorHAnsi"/>
          <w:szCs w:val="24"/>
        </w:rPr>
        <w:t xml:space="preserve"> </w:t>
      </w:r>
      <w:r w:rsidR="00EB280E">
        <w:rPr>
          <w:rFonts w:asciiTheme="minorHAnsi" w:hAnsiTheme="minorHAnsi"/>
          <w:szCs w:val="24"/>
        </w:rPr>
        <w:t>she</w:t>
      </w:r>
      <w:r w:rsidR="009F2126">
        <w:rPr>
          <w:rFonts w:asciiTheme="minorHAnsi" w:hAnsiTheme="minorHAnsi"/>
          <w:szCs w:val="24"/>
        </w:rPr>
        <w:t xml:space="preserve"> continues, “Where did you lose them?” and, after a pause, he points and says “Over there,” </w:t>
      </w:r>
      <w:r w:rsidR="001E3A6A">
        <w:rPr>
          <w:rFonts w:asciiTheme="minorHAnsi" w:hAnsiTheme="minorHAnsi"/>
          <w:szCs w:val="24"/>
        </w:rPr>
        <w:t>and</w:t>
      </w:r>
      <w:r w:rsidR="009F2126">
        <w:rPr>
          <w:rFonts w:asciiTheme="minorHAnsi" w:hAnsiTheme="minorHAnsi"/>
          <w:szCs w:val="24"/>
        </w:rPr>
        <w:t xml:space="preserve"> she</w:t>
      </w:r>
      <w:r w:rsidR="00EB280E">
        <w:rPr>
          <w:rFonts w:asciiTheme="minorHAnsi" w:hAnsiTheme="minorHAnsi"/>
          <w:szCs w:val="24"/>
        </w:rPr>
        <w:t xml:space="preserve"> asks, “</w:t>
      </w:r>
      <w:r w:rsidR="001E3A6A">
        <w:rPr>
          <w:rFonts w:asciiTheme="minorHAnsi" w:hAnsiTheme="minorHAnsi"/>
          <w:szCs w:val="24"/>
        </w:rPr>
        <w:t>So w</w:t>
      </w:r>
      <w:r w:rsidR="00EB280E">
        <w:rPr>
          <w:rFonts w:asciiTheme="minorHAnsi" w:hAnsiTheme="minorHAnsi"/>
          <w:szCs w:val="24"/>
        </w:rPr>
        <w:t xml:space="preserve">hy are you looking for them here?” and he </w:t>
      </w:r>
      <w:r w:rsidR="001E3A6A">
        <w:rPr>
          <w:rFonts w:asciiTheme="minorHAnsi" w:hAnsiTheme="minorHAnsi"/>
          <w:szCs w:val="24"/>
        </w:rPr>
        <w:t>exclaims</w:t>
      </w:r>
      <w:r w:rsidR="00EB280E">
        <w:rPr>
          <w:rFonts w:asciiTheme="minorHAnsi" w:hAnsiTheme="minorHAnsi"/>
          <w:szCs w:val="24"/>
        </w:rPr>
        <w:t>, “Because the light is better!” I suspect that we also look for answers to our assessment ques</w:t>
      </w:r>
      <w:r w:rsidR="001E3A6A">
        <w:rPr>
          <w:rFonts w:asciiTheme="minorHAnsi" w:hAnsiTheme="minorHAnsi"/>
          <w:szCs w:val="24"/>
        </w:rPr>
        <w:t>tions where the light is better;</w:t>
      </w:r>
      <w:r w:rsidR="00EB280E">
        <w:rPr>
          <w:rFonts w:asciiTheme="minorHAnsi" w:hAnsiTheme="minorHAnsi"/>
          <w:szCs w:val="24"/>
        </w:rPr>
        <w:t xml:space="preserve"> </w:t>
      </w:r>
      <w:r w:rsidR="001E3A6A">
        <w:rPr>
          <w:rFonts w:asciiTheme="minorHAnsi" w:hAnsiTheme="minorHAnsi"/>
          <w:szCs w:val="24"/>
        </w:rPr>
        <w:t xml:space="preserve">that is, </w:t>
      </w:r>
      <w:r w:rsidR="00EB280E">
        <w:rPr>
          <w:rFonts w:asciiTheme="minorHAnsi" w:hAnsiTheme="minorHAnsi"/>
          <w:szCs w:val="24"/>
        </w:rPr>
        <w:t>where the established and accepted methodology leads us to look. But the phenomenon we’re seeking to assess is not there; it’s in a different paradigm.</w:t>
      </w:r>
    </w:p>
    <w:p w14:paraId="77A1E7BD" w14:textId="77777777" w:rsidR="00EB280E" w:rsidRDefault="00EB280E" w:rsidP="00070DA0">
      <w:pPr>
        <w:spacing w:line="360" w:lineRule="auto"/>
        <w:jc w:val="both"/>
        <w:rPr>
          <w:rFonts w:asciiTheme="minorHAnsi" w:hAnsiTheme="minorHAnsi"/>
          <w:szCs w:val="24"/>
        </w:rPr>
      </w:pPr>
    </w:p>
    <w:p w14:paraId="3095E2ED" w14:textId="69154BB1" w:rsidR="00C30A22" w:rsidRDefault="00EB280E" w:rsidP="00070DA0">
      <w:pPr>
        <w:spacing w:line="360" w:lineRule="auto"/>
        <w:jc w:val="both"/>
        <w:rPr>
          <w:rFonts w:asciiTheme="minorHAnsi" w:hAnsiTheme="minorHAnsi"/>
          <w:szCs w:val="24"/>
        </w:rPr>
      </w:pPr>
      <w:r>
        <w:rPr>
          <w:rFonts w:asciiTheme="minorHAnsi" w:hAnsiTheme="minorHAnsi"/>
          <w:szCs w:val="24"/>
        </w:rPr>
        <w:t>The second criticism of positivist methodology goes back to the assumption of normal distribution. There is absolutely no reason to think that intercultural communication competence is normally distributed in any popul</w:t>
      </w:r>
      <w:r w:rsidR="001E442C">
        <w:rPr>
          <w:rFonts w:asciiTheme="minorHAnsi" w:hAnsiTheme="minorHAnsi"/>
          <w:szCs w:val="24"/>
        </w:rPr>
        <w:t>ation, even in a highly skewed form.  T</w:t>
      </w:r>
      <w:r w:rsidR="00497576">
        <w:rPr>
          <w:rFonts w:asciiTheme="minorHAnsi" w:hAnsiTheme="minorHAnsi"/>
          <w:szCs w:val="24"/>
        </w:rPr>
        <w:t xml:space="preserve">here is much more reason to think that </w:t>
      </w:r>
      <w:r w:rsidR="00A2510B">
        <w:rPr>
          <w:rFonts w:asciiTheme="minorHAnsi" w:hAnsiTheme="minorHAnsi"/>
          <w:szCs w:val="24"/>
        </w:rPr>
        <w:t>ICC</w:t>
      </w:r>
      <w:r w:rsidR="00497576">
        <w:rPr>
          <w:rFonts w:asciiTheme="minorHAnsi" w:hAnsiTheme="minorHAnsi"/>
          <w:szCs w:val="24"/>
        </w:rPr>
        <w:t xml:space="preserve"> is a rare exception to the default condition of ethnocentrism and xenophobia. That doesn’t mean that </w:t>
      </w:r>
      <w:r w:rsidR="00A2510B">
        <w:rPr>
          <w:rFonts w:asciiTheme="minorHAnsi" w:hAnsiTheme="minorHAnsi"/>
          <w:szCs w:val="24"/>
        </w:rPr>
        <w:t>ICC</w:t>
      </w:r>
      <w:r w:rsidR="00497576">
        <w:rPr>
          <w:rFonts w:asciiTheme="minorHAnsi" w:hAnsiTheme="minorHAnsi"/>
          <w:szCs w:val="24"/>
        </w:rPr>
        <w:t xml:space="preserve"> can’t be defined and assessed, but it does mean that methods based on normal distribution are </w:t>
      </w:r>
      <w:r w:rsidR="00036C06">
        <w:rPr>
          <w:rFonts w:asciiTheme="minorHAnsi" w:hAnsiTheme="minorHAnsi"/>
          <w:szCs w:val="24"/>
        </w:rPr>
        <w:t>located</w:t>
      </w:r>
      <w:r w:rsidR="00A2510B">
        <w:rPr>
          <w:rFonts w:asciiTheme="minorHAnsi" w:hAnsiTheme="minorHAnsi"/>
          <w:szCs w:val="24"/>
        </w:rPr>
        <w:t xml:space="preserve"> in the wrong paradigm</w:t>
      </w:r>
      <w:r w:rsidR="00497576">
        <w:rPr>
          <w:rFonts w:asciiTheme="minorHAnsi" w:hAnsiTheme="minorHAnsi"/>
          <w:szCs w:val="24"/>
        </w:rPr>
        <w:t xml:space="preserve">. We should be approaching assessment in this case more </w:t>
      </w:r>
      <w:r w:rsidR="00272B79">
        <w:rPr>
          <w:rFonts w:asciiTheme="minorHAnsi" w:hAnsiTheme="minorHAnsi"/>
          <w:szCs w:val="24"/>
        </w:rPr>
        <w:t>as if we were assessing highly talented and gifted people who are operating on the extraordinary edge of consciousness. They are likely to fall outside most normal distributions, but they represent a human potential</w:t>
      </w:r>
      <w:r w:rsidR="000F179A">
        <w:rPr>
          <w:rFonts w:asciiTheme="minorHAnsi" w:hAnsiTheme="minorHAnsi"/>
          <w:szCs w:val="24"/>
        </w:rPr>
        <w:t xml:space="preserve"> nevertheless</w:t>
      </w:r>
      <w:r w:rsidR="00272B79">
        <w:rPr>
          <w:rFonts w:asciiTheme="minorHAnsi" w:hAnsiTheme="minorHAnsi"/>
          <w:szCs w:val="24"/>
        </w:rPr>
        <w:t xml:space="preserve">. A more mundane example might be riding a bicycle. </w:t>
      </w:r>
      <w:r w:rsidR="00A2510B">
        <w:rPr>
          <w:rFonts w:asciiTheme="minorHAnsi" w:hAnsiTheme="minorHAnsi"/>
          <w:szCs w:val="24"/>
        </w:rPr>
        <w:t>Bicycle</w:t>
      </w:r>
      <w:r w:rsidR="00687B85">
        <w:rPr>
          <w:rFonts w:asciiTheme="minorHAnsi" w:hAnsiTheme="minorHAnsi"/>
          <w:szCs w:val="24"/>
        </w:rPr>
        <w:t xml:space="preserve"> </w:t>
      </w:r>
      <w:r w:rsidR="00A2510B">
        <w:rPr>
          <w:rFonts w:asciiTheme="minorHAnsi" w:hAnsiTheme="minorHAnsi"/>
          <w:szCs w:val="24"/>
        </w:rPr>
        <w:t>riding</w:t>
      </w:r>
      <w:r w:rsidR="00272B79">
        <w:rPr>
          <w:rFonts w:asciiTheme="minorHAnsi" w:hAnsiTheme="minorHAnsi"/>
          <w:szCs w:val="24"/>
        </w:rPr>
        <w:t xml:space="preserve"> is clearly a human capability that can be acquired rather easily, but there is no reason to think that we can predict its acquisition with </w:t>
      </w:r>
      <w:r w:rsidR="000F179A">
        <w:rPr>
          <w:rFonts w:asciiTheme="minorHAnsi" w:hAnsiTheme="minorHAnsi"/>
          <w:szCs w:val="24"/>
        </w:rPr>
        <w:t xml:space="preserve">any </w:t>
      </w:r>
      <w:r w:rsidR="00272B79">
        <w:rPr>
          <w:rFonts w:asciiTheme="minorHAnsi" w:hAnsiTheme="minorHAnsi"/>
          <w:szCs w:val="24"/>
        </w:rPr>
        <w:t xml:space="preserve">test of beliefs, values, attitudes, </w:t>
      </w:r>
      <w:r w:rsidR="000F179A">
        <w:rPr>
          <w:rFonts w:asciiTheme="minorHAnsi" w:hAnsiTheme="minorHAnsi"/>
          <w:szCs w:val="24"/>
        </w:rPr>
        <w:t xml:space="preserve">or other constellations of reified traits. Bicycle riding is a simple </w:t>
      </w:r>
      <w:r w:rsidR="001E3A6A">
        <w:rPr>
          <w:rFonts w:asciiTheme="minorHAnsi" w:hAnsiTheme="minorHAnsi"/>
          <w:szCs w:val="24"/>
        </w:rPr>
        <w:t xml:space="preserve">behavioral </w:t>
      </w:r>
      <w:r w:rsidR="000F179A">
        <w:rPr>
          <w:rFonts w:asciiTheme="minorHAnsi" w:hAnsiTheme="minorHAnsi"/>
          <w:szCs w:val="24"/>
        </w:rPr>
        <w:t xml:space="preserve">adaptation to context (need for transportation, availability of bicycle). </w:t>
      </w:r>
      <w:r w:rsidR="00687B85">
        <w:rPr>
          <w:rFonts w:asciiTheme="minorHAnsi" w:hAnsiTheme="minorHAnsi"/>
          <w:szCs w:val="24"/>
        </w:rPr>
        <w:t xml:space="preserve"> </w:t>
      </w:r>
      <w:r w:rsidR="001E3A6A">
        <w:rPr>
          <w:rFonts w:asciiTheme="minorHAnsi" w:hAnsiTheme="minorHAnsi"/>
          <w:szCs w:val="24"/>
        </w:rPr>
        <w:t xml:space="preserve">We are likely to find the complex adaptive behavior of intercultural communication competence somewhere </w:t>
      </w:r>
      <w:r w:rsidR="000F179A">
        <w:rPr>
          <w:rFonts w:asciiTheme="minorHAnsi" w:hAnsiTheme="minorHAnsi"/>
          <w:szCs w:val="24"/>
        </w:rPr>
        <w:t>between the rarity of gifted artists and the</w:t>
      </w:r>
      <w:r w:rsidR="001E3A6A">
        <w:rPr>
          <w:rFonts w:asciiTheme="minorHAnsi" w:hAnsiTheme="minorHAnsi"/>
          <w:szCs w:val="24"/>
        </w:rPr>
        <w:t xml:space="preserve"> commonality of bicycle riding.</w:t>
      </w:r>
    </w:p>
    <w:p w14:paraId="6AAB821E" w14:textId="77777777" w:rsidR="00687B85" w:rsidRDefault="00687B85" w:rsidP="00070DA0">
      <w:pPr>
        <w:spacing w:line="360" w:lineRule="auto"/>
        <w:jc w:val="both"/>
        <w:rPr>
          <w:rFonts w:asciiTheme="minorHAnsi" w:hAnsiTheme="minorHAnsi"/>
          <w:szCs w:val="24"/>
        </w:rPr>
      </w:pPr>
      <w:bookmarkStart w:id="0" w:name="_GoBack"/>
      <w:bookmarkEnd w:id="0"/>
    </w:p>
    <w:p w14:paraId="49970162" w14:textId="66FE1F26" w:rsidR="00A072B1" w:rsidRPr="0075187B" w:rsidRDefault="00C01DBE" w:rsidP="00070DA0">
      <w:pPr>
        <w:spacing w:line="360" w:lineRule="auto"/>
        <w:jc w:val="both"/>
        <w:rPr>
          <w:rFonts w:asciiTheme="minorHAnsi" w:hAnsiTheme="minorHAnsi"/>
          <w:szCs w:val="24"/>
        </w:rPr>
      </w:pPr>
      <w:r w:rsidRPr="0075187B">
        <w:rPr>
          <w:rFonts w:asciiTheme="minorHAnsi" w:hAnsiTheme="minorHAnsi"/>
          <w:szCs w:val="24"/>
        </w:rPr>
        <w:t>In addition to locating</w:t>
      </w:r>
      <w:r w:rsidR="00EF4D73" w:rsidRPr="0075187B">
        <w:rPr>
          <w:rFonts w:asciiTheme="minorHAnsi" w:hAnsiTheme="minorHAnsi"/>
          <w:szCs w:val="24"/>
        </w:rPr>
        <w:t xml:space="preserve"> the assessment of</w:t>
      </w:r>
      <w:r w:rsidR="000F179A" w:rsidRPr="0075187B">
        <w:rPr>
          <w:rFonts w:asciiTheme="minorHAnsi" w:hAnsiTheme="minorHAnsi"/>
          <w:szCs w:val="24"/>
        </w:rPr>
        <w:t xml:space="preserve"> </w:t>
      </w:r>
      <w:r w:rsidR="00687B85" w:rsidRPr="0075187B">
        <w:rPr>
          <w:rFonts w:asciiTheme="minorHAnsi" w:hAnsiTheme="minorHAnsi"/>
          <w:szCs w:val="24"/>
        </w:rPr>
        <w:t xml:space="preserve">ICC </w:t>
      </w:r>
      <w:r w:rsidRPr="0075187B">
        <w:rPr>
          <w:rFonts w:asciiTheme="minorHAnsi" w:hAnsiTheme="minorHAnsi"/>
          <w:szCs w:val="24"/>
        </w:rPr>
        <w:t xml:space="preserve">paradigmatically, it </w:t>
      </w:r>
      <w:r w:rsidR="00687B85" w:rsidRPr="0075187B">
        <w:rPr>
          <w:rFonts w:asciiTheme="minorHAnsi" w:hAnsiTheme="minorHAnsi"/>
          <w:szCs w:val="24"/>
        </w:rPr>
        <w:t>is useful</w:t>
      </w:r>
      <w:r w:rsidR="00E14C91" w:rsidRPr="0075187B">
        <w:rPr>
          <w:rFonts w:asciiTheme="minorHAnsi" w:hAnsiTheme="minorHAnsi"/>
          <w:szCs w:val="24"/>
        </w:rPr>
        <w:t xml:space="preserve"> </w:t>
      </w:r>
      <w:r w:rsidRPr="0075187B">
        <w:rPr>
          <w:rFonts w:asciiTheme="minorHAnsi" w:hAnsiTheme="minorHAnsi"/>
          <w:szCs w:val="24"/>
        </w:rPr>
        <w:t>to</w:t>
      </w:r>
      <w:r w:rsidR="000F179A" w:rsidRPr="0075187B">
        <w:rPr>
          <w:rFonts w:asciiTheme="minorHAnsi" w:hAnsiTheme="minorHAnsi"/>
          <w:szCs w:val="24"/>
        </w:rPr>
        <w:t xml:space="preserve"> place it at an</w:t>
      </w:r>
      <w:r w:rsidR="00090EBE" w:rsidRPr="0075187B">
        <w:rPr>
          <w:rFonts w:asciiTheme="minorHAnsi" w:hAnsiTheme="minorHAnsi"/>
          <w:szCs w:val="24"/>
        </w:rPr>
        <w:t xml:space="preserve"> appropriate level of analysis</w:t>
      </w:r>
      <w:r w:rsidR="004C0B4B" w:rsidRPr="0075187B">
        <w:rPr>
          <w:rFonts w:asciiTheme="minorHAnsi" w:hAnsiTheme="minorHAnsi"/>
          <w:szCs w:val="24"/>
        </w:rPr>
        <w:t>.</w:t>
      </w:r>
      <w:r w:rsidR="00076ED3" w:rsidRPr="0075187B">
        <w:rPr>
          <w:rFonts w:asciiTheme="minorHAnsi" w:hAnsiTheme="minorHAnsi"/>
          <w:szCs w:val="24"/>
        </w:rPr>
        <w:t xml:space="preserve">  </w:t>
      </w:r>
      <w:r w:rsidR="00FC286F" w:rsidRPr="0075187B">
        <w:rPr>
          <w:rFonts w:asciiTheme="minorHAnsi" w:hAnsiTheme="minorHAnsi"/>
          <w:szCs w:val="24"/>
        </w:rPr>
        <w:t xml:space="preserve">As </w:t>
      </w:r>
      <w:r w:rsidR="00687B85" w:rsidRPr="0075187B">
        <w:rPr>
          <w:rFonts w:asciiTheme="minorHAnsi" w:hAnsiTheme="minorHAnsi"/>
          <w:szCs w:val="24"/>
        </w:rPr>
        <w:t>the term is</w:t>
      </w:r>
      <w:r w:rsidR="00FC286F" w:rsidRPr="0075187B">
        <w:rPr>
          <w:rFonts w:asciiTheme="minorHAnsi" w:hAnsiTheme="minorHAnsi"/>
          <w:szCs w:val="24"/>
        </w:rPr>
        <w:t xml:space="preserve"> generally used in sociology, </w:t>
      </w:r>
      <w:r w:rsidR="00687B85" w:rsidRPr="0075187B">
        <w:rPr>
          <w:rFonts w:asciiTheme="minorHAnsi" w:hAnsiTheme="minorHAnsi"/>
          <w:szCs w:val="24"/>
        </w:rPr>
        <w:br/>
        <w:t>“level of analysis”</w:t>
      </w:r>
      <w:r w:rsidR="00FC286F" w:rsidRPr="0075187B">
        <w:rPr>
          <w:rFonts w:asciiTheme="minorHAnsi" w:hAnsiTheme="minorHAnsi"/>
          <w:szCs w:val="24"/>
        </w:rPr>
        <w:t xml:space="preserve"> </w:t>
      </w:r>
      <w:r w:rsidR="00687B85" w:rsidRPr="0075187B">
        <w:rPr>
          <w:rFonts w:asciiTheme="minorHAnsi" w:hAnsiTheme="minorHAnsi"/>
          <w:szCs w:val="24"/>
        </w:rPr>
        <w:t xml:space="preserve">refers </w:t>
      </w:r>
      <w:r w:rsidR="00FC286F" w:rsidRPr="0075187B">
        <w:rPr>
          <w:rFonts w:asciiTheme="minorHAnsi" w:hAnsiTheme="minorHAnsi"/>
          <w:szCs w:val="24"/>
        </w:rPr>
        <w:t xml:space="preserve">to </w:t>
      </w:r>
      <w:r w:rsidR="00B56AE2" w:rsidRPr="0075187B">
        <w:rPr>
          <w:rFonts w:asciiTheme="minorHAnsi" w:hAnsiTheme="minorHAnsi"/>
          <w:szCs w:val="24"/>
        </w:rPr>
        <w:t xml:space="preserve">degrees of abstraction from more discrete and concrete </w:t>
      </w:r>
      <w:r w:rsidR="005875BC" w:rsidRPr="0075187B">
        <w:rPr>
          <w:rFonts w:asciiTheme="minorHAnsi" w:hAnsiTheme="minorHAnsi"/>
          <w:szCs w:val="24"/>
        </w:rPr>
        <w:t xml:space="preserve">to more aggregate and abstract. The base level of analysis is usually called </w:t>
      </w:r>
      <w:r w:rsidR="00FC286F" w:rsidRPr="0075187B">
        <w:rPr>
          <w:rFonts w:asciiTheme="minorHAnsi" w:hAnsiTheme="minorHAnsi"/>
          <w:i/>
          <w:szCs w:val="24"/>
        </w:rPr>
        <w:t>individual</w:t>
      </w:r>
      <w:r w:rsidR="00FC286F" w:rsidRPr="0075187B">
        <w:rPr>
          <w:rFonts w:asciiTheme="minorHAnsi" w:hAnsiTheme="minorHAnsi"/>
          <w:szCs w:val="24"/>
        </w:rPr>
        <w:t xml:space="preserve">, </w:t>
      </w:r>
      <w:r w:rsidR="005875BC" w:rsidRPr="0075187B">
        <w:rPr>
          <w:rFonts w:asciiTheme="minorHAnsi" w:hAnsiTheme="minorHAnsi"/>
          <w:szCs w:val="24"/>
        </w:rPr>
        <w:t xml:space="preserve">a mid-range level is called </w:t>
      </w:r>
      <w:r w:rsidR="00FC286F" w:rsidRPr="0075187B">
        <w:rPr>
          <w:rFonts w:asciiTheme="minorHAnsi" w:hAnsiTheme="minorHAnsi"/>
          <w:i/>
          <w:szCs w:val="24"/>
        </w:rPr>
        <w:t>group</w:t>
      </w:r>
      <w:r w:rsidR="005875BC" w:rsidRPr="0075187B">
        <w:rPr>
          <w:rFonts w:asciiTheme="minorHAnsi" w:hAnsiTheme="minorHAnsi"/>
          <w:szCs w:val="24"/>
        </w:rPr>
        <w:t xml:space="preserve">, and the most abstract </w:t>
      </w:r>
      <w:r w:rsidR="00B56AE2" w:rsidRPr="0075187B">
        <w:rPr>
          <w:rFonts w:asciiTheme="minorHAnsi" w:hAnsiTheme="minorHAnsi"/>
          <w:szCs w:val="24"/>
        </w:rPr>
        <w:t>level</w:t>
      </w:r>
      <w:r w:rsidR="005875BC" w:rsidRPr="0075187B">
        <w:rPr>
          <w:rFonts w:asciiTheme="minorHAnsi" w:hAnsiTheme="minorHAnsi"/>
          <w:szCs w:val="24"/>
        </w:rPr>
        <w:t xml:space="preserve"> is called </w:t>
      </w:r>
      <w:r w:rsidR="005875BC" w:rsidRPr="0075187B">
        <w:rPr>
          <w:rFonts w:asciiTheme="minorHAnsi" w:hAnsiTheme="minorHAnsi"/>
          <w:i/>
          <w:szCs w:val="24"/>
        </w:rPr>
        <w:t>institutional.</w:t>
      </w:r>
      <w:r w:rsidR="00723EAD" w:rsidRPr="0075187B">
        <w:rPr>
          <w:rFonts w:asciiTheme="minorHAnsi" w:hAnsiTheme="minorHAnsi"/>
          <w:szCs w:val="24"/>
        </w:rPr>
        <w:t xml:space="preserve"> </w:t>
      </w:r>
      <w:r w:rsidR="00EF4D73" w:rsidRPr="0075187B">
        <w:rPr>
          <w:rFonts w:asciiTheme="minorHAnsi" w:hAnsiTheme="minorHAnsi"/>
          <w:szCs w:val="24"/>
        </w:rPr>
        <w:t>Imagining</w:t>
      </w:r>
      <w:r w:rsidR="00723EAD" w:rsidRPr="0075187B">
        <w:rPr>
          <w:rFonts w:asciiTheme="minorHAnsi" w:hAnsiTheme="minorHAnsi"/>
          <w:szCs w:val="24"/>
        </w:rPr>
        <w:t xml:space="preserve"> the three p</w:t>
      </w:r>
      <w:r w:rsidR="009C123C" w:rsidRPr="0075187B">
        <w:rPr>
          <w:rFonts w:asciiTheme="minorHAnsi" w:hAnsiTheme="minorHAnsi"/>
          <w:szCs w:val="24"/>
        </w:rPr>
        <w:t>aradigms intersecting with the</w:t>
      </w:r>
      <w:r w:rsidR="005875BC" w:rsidRPr="0075187B">
        <w:rPr>
          <w:rFonts w:asciiTheme="minorHAnsi" w:hAnsiTheme="minorHAnsi"/>
          <w:szCs w:val="24"/>
        </w:rPr>
        <w:t>se</w:t>
      </w:r>
      <w:r w:rsidR="00723EAD" w:rsidRPr="0075187B">
        <w:rPr>
          <w:rFonts w:asciiTheme="minorHAnsi" w:hAnsiTheme="minorHAnsi"/>
          <w:szCs w:val="24"/>
        </w:rPr>
        <w:t xml:space="preserve"> three </w:t>
      </w:r>
      <w:r w:rsidR="009C123C" w:rsidRPr="0075187B">
        <w:rPr>
          <w:rFonts w:asciiTheme="minorHAnsi" w:hAnsiTheme="minorHAnsi"/>
          <w:szCs w:val="24"/>
        </w:rPr>
        <w:t xml:space="preserve">basic </w:t>
      </w:r>
      <w:r w:rsidR="00723EAD" w:rsidRPr="0075187B">
        <w:rPr>
          <w:rFonts w:asciiTheme="minorHAnsi" w:hAnsiTheme="minorHAnsi"/>
          <w:szCs w:val="24"/>
        </w:rPr>
        <w:t>levels of analysis yields nine possible analytical positions for assessing intercultural competence. For instance, the intersection of positivism and individual</w:t>
      </w:r>
      <w:r w:rsidR="00A072B1" w:rsidRPr="0075187B">
        <w:rPr>
          <w:rFonts w:asciiTheme="minorHAnsi" w:hAnsiTheme="minorHAnsi"/>
          <w:szCs w:val="24"/>
        </w:rPr>
        <w:t xml:space="preserve"> level</w:t>
      </w:r>
      <w:r w:rsidR="00723EAD" w:rsidRPr="0075187B">
        <w:rPr>
          <w:rFonts w:asciiTheme="minorHAnsi" w:hAnsiTheme="minorHAnsi"/>
          <w:szCs w:val="24"/>
        </w:rPr>
        <w:t xml:space="preserve"> supports </w:t>
      </w:r>
      <w:r w:rsidR="008D3C64" w:rsidRPr="0075187B">
        <w:rPr>
          <w:rFonts w:asciiTheme="minorHAnsi" w:hAnsiTheme="minorHAnsi"/>
          <w:szCs w:val="24"/>
        </w:rPr>
        <w:t>the identification of</w:t>
      </w:r>
      <w:r w:rsidR="00723EAD" w:rsidRPr="0075187B">
        <w:rPr>
          <w:rFonts w:asciiTheme="minorHAnsi" w:hAnsiTheme="minorHAnsi"/>
          <w:szCs w:val="24"/>
        </w:rPr>
        <w:t xml:space="preserve"> personal characteristics </w:t>
      </w:r>
      <w:r w:rsidR="008D3C64" w:rsidRPr="0075187B">
        <w:rPr>
          <w:rFonts w:asciiTheme="minorHAnsi" w:hAnsiTheme="minorHAnsi"/>
          <w:szCs w:val="24"/>
        </w:rPr>
        <w:t xml:space="preserve">as unilateral causes of intercultural competence, while relativism at the individual level supports </w:t>
      </w:r>
      <w:r w:rsidR="005875BC" w:rsidRPr="0075187B">
        <w:rPr>
          <w:rFonts w:asciiTheme="minorHAnsi" w:hAnsiTheme="minorHAnsi"/>
          <w:szCs w:val="24"/>
        </w:rPr>
        <w:t>looking at more</w:t>
      </w:r>
      <w:r w:rsidR="008D3C64" w:rsidRPr="0075187B">
        <w:rPr>
          <w:rFonts w:asciiTheme="minorHAnsi" w:hAnsiTheme="minorHAnsi"/>
          <w:szCs w:val="24"/>
        </w:rPr>
        <w:t xml:space="preserve"> multilateral </w:t>
      </w:r>
      <w:r w:rsidR="005875BC" w:rsidRPr="0075187B">
        <w:rPr>
          <w:rFonts w:asciiTheme="minorHAnsi" w:hAnsiTheme="minorHAnsi"/>
          <w:szCs w:val="24"/>
        </w:rPr>
        <w:t xml:space="preserve">(e.g. symbolic </w:t>
      </w:r>
      <w:proofErr w:type="spellStart"/>
      <w:r w:rsidR="005875BC" w:rsidRPr="0075187B">
        <w:rPr>
          <w:rFonts w:asciiTheme="minorHAnsi" w:hAnsiTheme="minorHAnsi"/>
          <w:szCs w:val="24"/>
        </w:rPr>
        <w:t>interactionist</w:t>
      </w:r>
      <w:proofErr w:type="spellEnd"/>
      <w:r w:rsidR="005875BC" w:rsidRPr="0075187B">
        <w:rPr>
          <w:rFonts w:asciiTheme="minorHAnsi" w:hAnsiTheme="minorHAnsi"/>
          <w:szCs w:val="24"/>
        </w:rPr>
        <w:t>)</w:t>
      </w:r>
      <w:r w:rsidR="008D3C64" w:rsidRPr="0075187B">
        <w:rPr>
          <w:rFonts w:asciiTheme="minorHAnsi" w:hAnsiTheme="minorHAnsi"/>
          <w:szCs w:val="24"/>
        </w:rPr>
        <w:t xml:space="preserve"> approaches to cultural identity. Relativism at the group level is, of course, the basis of cultural relativity, while positivism at either the group or institutional level supports the objectification or </w:t>
      </w:r>
      <w:proofErr w:type="spellStart"/>
      <w:r w:rsidR="008D3C64" w:rsidRPr="0075187B">
        <w:rPr>
          <w:rFonts w:asciiTheme="minorHAnsi" w:hAnsiTheme="minorHAnsi"/>
          <w:szCs w:val="24"/>
        </w:rPr>
        <w:t>essentializing</w:t>
      </w:r>
      <w:proofErr w:type="spellEnd"/>
      <w:r w:rsidR="008D3C64" w:rsidRPr="0075187B">
        <w:rPr>
          <w:rFonts w:asciiTheme="minorHAnsi" w:hAnsiTheme="minorHAnsi"/>
          <w:szCs w:val="24"/>
        </w:rPr>
        <w:t xml:space="preserve"> of culture</w:t>
      </w:r>
      <w:r w:rsidR="00B56AE2" w:rsidRPr="0075187B">
        <w:rPr>
          <w:rFonts w:asciiTheme="minorHAnsi" w:hAnsiTheme="minorHAnsi"/>
          <w:szCs w:val="24"/>
        </w:rPr>
        <w:t>s and in</w:t>
      </w:r>
      <w:r w:rsidR="0022568A" w:rsidRPr="0075187B">
        <w:rPr>
          <w:rFonts w:asciiTheme="minorHAnsi" w:hAnsiTheme="minorHAnsi"/>
          <w:szCs w:val="24"/>
        </w:rPr>
        <w:t>stitutions</w:t>
      </w:r>
      <w:r w:rsidR="008D3C64" w:rsidRPr="0075187B">
        <w:rPr>
          <w:rFonts w:asciiTheme="minorHAnsi" w:hAnsiTheme="minorHAnsi"/>
          <w:szCs w:val="24"/>
        </w:rPr>
        <w:t>.</w:t>
      </w:r>
      <w:r w:rsidR="0022568A" w:rsidRPr="0075187B">
        <w:rPr>
          <w:rFonts w:asciiTheme="minorHAnsi" w:hAnsiTheme="minorHAnsi"/>
          <w:szCs w:val="24"/>
        </w:rPr>
        <w:t xml:space="preserve"> </w:t>
      </w:r>
      <w:r w:rsidR="00EF4D73" w:rsidRPr="0075187B">
        <w:rPr>
          <w:rFonts w:asciiTheme="minorHAnsi" w:hAnsiTheme="minorHAnsi"/>
          <w:szCs w:val="24"/>
        </w:rPr>
        <w:t>Constructivist assumptions at the individual level support the relationship of individual self-reflexive consciousness with intercultural competence; at the group level contextual awareness</w:t>
      </w:r>
      <w:r w:rsidR="00556204" w:rsidRPr="0075187B">
        <w:rPr>
          <w:rFonts w:asciiTheme="minorHAnsi" w:hAnsiTheme="minorHAnsi"/>
          <w:szCs w:val="24"/>
        </w:rPr>
        <w:t xml:space="preserve"> is the</w:t>
      </w:r>
      <w:r w:rsidR="00EF4D73" w:rsidRPr="0075187B">
        <w:rPr>
          <w:rFonts w:asciiTheme="minorHAnsi" w:hAnsiTheme="minorHAnsi"/>
          <w:szCs w:val="24"/>
        </w:rPr>
        <w:t xml:space="preserve"> key variable, and at the institutional level</w:t>
      </w:r>
      <w:r w:rsidR="005875BC" w:rsidRPr="0075187B">
        <w:rPr>
          <w:rFonts w:asciiTheme="minorHAnsi" w:hAnsiTheme="minorHAnsi"/>
          <w:szCs w:val="24"/>
        </w:rPr>
        <w:t xml:space="preserve"> the focus </w:t>
      </w:r>
      <w:r w:rsidR="00687B85" w:rsidRPr="0075187B">
        <w:rPr>
          <w:rFonts w:asciiTheme="minorHAnsi" w:hAnsiTheme="minorHAnsi"/>
          <w:szCs w:val="24"/>
        </w:rPr>
        <w:t>would be</w:t>
      </w:r>
      <w:r w:rsidR="005875BC" w:rsidRPr="0075187B">
        <w:rPr>
          <w:rFonts w:asciiTheme="minorHAnsi" w:hAnsiTheme="minorHAnsi"/>
          <w:szCs w:val="24"/>
        </w:rPr>
        <w:t xml:space="preserve"> on assessing </w:t>
      </w:r>
      <w:r w:rsidR="00EF4D73" w:rsidRPr="0075187B">
        <w:rPr>
          <w:rFonts w:asciiTheme="minorHAnsi" w:hAnsiTheme="minorHAnsi"/>
          <w:szCs w:val="24"/>
        </w:rPr>
        <w:t>subjective/objective cultural dialectic</w:t>
      </w:r>
      <w:r w:rsidR="005875BC" w:rsidRPr="0075187B">
        <w:rPr>
          <w:rFonts w:asciiTheme="minorHAnsi" w:hAnsiTheme="minorHAnsi"/>
          <w:szCs w:val="24"/>
        </w:rPr>
        <w:t>s</w:t>
      </w:r>
      <w:r w:rsidR="00EF4D73" w:rsidRPr="0075187B">
        <w:rPr>
          <w:rFonts w:asciiTheme="minorHAnsi" w:hAnsiTheme="minorHAnsi"/>
          <w:szCs w:val="24"/>
        </w:rPr>
        <w:t>.</w:t>
      </w:r>
      <w:r w:rsidR="00A072B1" w:rsidRPr="0075187B">
        <w:rPr>
          <w:rFonts w:asciiTheme="minorHAnsi" w:hAnsiTheme="minorHAnsi"/>
          <w:szCs w:val="24"/>
        </w:rPr>
        <w:t xml:space="preserve"> </w:t>
      </w:r>
    </w:p>
    <w:p w14:paraId="37EF6729" w14:textId="77777777" w:rsidR="00556204" w:rsidRPr="0075187B" w:rsidRDefault="00556204" w:rsidP="00070DA0">
      <w:pPr>
        <w:spacing w:line="360" w:lineRule="auto"/>
        <w:jc w:val="both"/>
        <w:rPr>
          <w:rFonts w:asciiTheme="minorHAnsi" w:hAnsiTheme="minorHAnsi"/>
          <w:szCs w:val="24"/>
        </w:rPr>
      </w:pPr>
    </w:p>
    <w:p w14:paraId="76555101" w14:textId="2F4228D3" w:rsidR="00556204" w:rsidRPr="0075187B" w:rsidRDefault="005875BC" w:rsidP="00070DA0">
      <w:pPr>
        <w:spacing w:line="360" w:lineRule="auto"/>
        <w:jc w:val="both"/>
        <w:rPr>
          <w:rFonts w:asciiTheme="minorHAnsi" w:hAnsiTheme="minorHAnsi"/>
          <w:szCs w:val="24"/>
        </w:rPr>
      </w:pPr>
      <w:r w:rsidRPr="0075187B">
        <w:rPr>
          <w:rFonts w:asciiTheme="minorHAnsi" w:hAnsiTheme="minorHAnsi"/>
          <w:szCs w:val="24"/>
        </w:rPr>
        <w:t>When intercultural communication</w:t>
      </w:r>
      <w:r w:rsidR="00556204" w:rsidRPr="0075187B">
        <w:rPr>
          <w:rFonts w:asciiTheme="minorHAnsi" w:hAnsiTheme="minorHAnsi"/>
          <w:szCs w:val="24"/>
        </w:rPr>
        <w:t xml:space="preserve"> </w:t>
      </w:r>
      <w:r w:rsidRPr="0075187B">
        <w:rPr>
          <w:rFonts w:asciiTheme="minorHAnsi" w:hAnsiTheme="minorHAnsi"/>
          <w:szCs w:val="24"/>
        </w:rPr>
        <w:t xml:space="preserve">includes a concern with power, it </w:t>
      </w:r>
      <w:r w:rsidR="00556204" w:rsidRPr="0075187B">
        <w:rPr>
          <w:rFonts w:asciiTheme="minorHAnsi" w:hAnsiTheme="minorHAnsi"/>
          <w:szCs w:val="24"/>
        </w:rPr>
        <w:t xml:space="preserve">may be </w:t>
      </w:r>
      <w:r w:rsidRPr="0075187B">
        <w:rPr>
          <w:rFonts w:asciiTheme="minorHAnsi" w:hAnsiTheme="minorHAnsi"/>
          <w:szCs w:val="24"/>
        </w:rPr>
        <w:t>useful</w:t>
      </w:r>
      <w:r w:rsidR="00556204" w:rsidRPr="0075187B">
        <w:rPr>
          <w:rFonts w:asciiTheme="minorHAnsi" w:hAnsiTheme="minorHAnsi"/>
          <w:szCs w:val="24"/>
        </w:rPr>
        <w:t xml:space="preserve"> to consider cross-level analyses. For instance, power relations can be defined by considering the intersection of individual and organizational levels</w:t>
      </w:r>
      <w:r w:rsidR="00133BAB" w:rsidRPr="0075187B">
        <w:rPr>
          <w:rFonts w:asciiTheme="minorHAnsi" w:hAnsiTheme="minorHAnsi"/>
          <w:szCs w:val="24"/>
        </w:rPr>
        <w:t xml:space="preserve"> of analysis – how are individuals privileged or disempowered by their organizational contexts. </w:t>
      </w:r>
      <w:r w:rsidR="00556204" w:rsidRPr="0075187B">
        <w:rPr>
          <w:rFonts w:asciiTheme="minorHAnsi" w:hAnsiTheme="minorHAnsi"/>
          <w:szCs w:val="24"/>
        </w:rPr>
        <w:t xml:space="preserve"> A positivist paradigm combined with this intersection supports the idea that oppression is caused by the prejudices of people higher in organizational hierarchies who have the power to impose their views on subordinates. A more relativist framing of the individual/organizational intersection supports the view that both privilege and oppression are functions of the hegemony of particular cultural contexts in the organization. Constructivist approaches to power look at an organization’s ability to maintain a critical mass of respect for diversity.</w:t>
      </w:r>
      <w:r w:rsidR="00133BAB" w:rsidRPr="0075187B">
        <w:rPr>
          <w:rFonts w:asciiTheme="minorHAnsi" w:hAnsiTheme="minorHAnsi"/>
          <w:szCs w:val="24"/>
        </w:rPr>
        <w:t xml:space="preserve"> Any assessment of </w:t>
      </w:r>
      <w:r w:rsidR="00687B85" w:rsidRPr="0075187B">
        <w:rPr>
          <w:rFonts w:asciiTheme="minorHAnsi" w:hAnsiTheme="minorHAnsi"/>
          <w:szCs w:val="24"/>
        </w:rPr>
        <w:t>ICC</w:t>
      </w:r>
      <w:r w:rsidR="00133BAB" w:rsidRPr="0075187B">
        <w:rPr>
          <w:rFonts w:asciiTheme="minorHAnsi" w:hAnsiTheme="minorHAnsi"/>
          <w:szCs w:val="24"/>
        </w:rPr>
        <w:t xml:space="preserve"> (including the use or abuse of power) should include careful attention to locating the target phenomenon. For instance, if the desired outcome of a program is “prejudice reduction,” it may be that a positivist individual/organizational location is appropriate. However, if the desired outcome </w:t>
      </w:r>
      <w:proofErr w:type="gramStart"/>
      <w:r w:rsidR="00133BAB" w:rsidRPr="0075187B">
        <w:rPr>
          <w:rFonts w:asciiTheme="minorHAnsi" w:hAnsiTheme="minorHAnsi"/>
          <w:szCs w:val="24"/>
        </w:rPr>
        <w:t>is</w:t>
      </w:r>
      <w:proofErr w:type="gramEnd"/>
      <w:r w:rsidR="00133BAB" w:rsidRPr="0075187B">
        <w:rPr>
          <w:rFonts w:asciiTheme="minorHAnsi" w:hAnsiTheme="minorHAnsi"/>
          <w:szCs w:val="24"/>
        </w:rPr>
        <w:t xml:space="preserve"> “creating a climate </w:t>
      </w:r>
      <w:r w:rsidR="00972BC4" w:rsidRPr="0075187B">
        <w:rPr>
          <w:rFonts w:asciiTheme="minorHAnsi" w:hAnsiTheme="minorHAnsi"/>
          <w:szCs w:val="24"/>
        </w:rPr>
        <w:t xml:space="preserve">of respect for diversity,” the location would more usefully be considered at the intersection of group level and constructivist paradigm. In the former case, methods would focus on individual attitudes and role behavior. In the latter case, methods would focus on group norm-building and organizational support for </w:t>
      </w:r>
      <w:r w:rsidR="00687B85" w:rsidRPr="0075187B">
        <w:rPr>
          <w:rFonts w:asciiTheme="minorHAnsi" w:hAnsiTheme="minorHAnsi"/>
          <w:szCs w:val="24"/>
        </w:rPr>
        <w:t>ICC</w:t>
      </w:r>
      <w:r w:rsidR="00972BC4" w:rsidRPr="0075187B">
        <w:rPr>
          <w:rFonts w:asciiTheme="minorHAnsi" w:hAnsiTheme="minorHAnsi"/>
          <w:szCs w:val="24"/>
        </w:rPr>
        <w:t>.</w:t>
      </w:r>
    </w:p>
    <w:p w14:paraId="0BDE38F1" w14:textId="77777777" w:rsidR="00A072B1" w:rsidRPr="0075187B" w:rsidRDefault="00A072B1" w:rsidP="00070DA0">
      <w:pPr>
        <w:spacing w:line="360" w:lineRule="auto"/>
        <w:jc w:val="both"/>
        <w:rPr>
          <w:rFonts w:asciiTheme="minorHAnsi" w:hAnsiTheme="minorHAnsi"/>
          <w:szCs w:val="24"/>
        </w:rPr>
      </w:pPr>
    </w:p>
    <w:p w14:paraId="69D5E039" w14:textId="4B2DF850" w:rsidR="00A072B1" w:rsidRDefault="00A072B1" w:rsidP="00A072B1">
      <w:pPr>
        <w:spacing w:line="360" w:lineRule="auto"/>
        <w:jc w:val="both"/>
        <w:rPr>
          <w:rFonts w:asciiTheme="minorHAnsi" w:hAnsiTheme="minorHAnsi"/>
          <w:szCs w:val="24"/>
        </w:rPr>
      </w:pPr>
      <w:proofErr w:type="gramStart"/>
      <w:r w:rsidRPr="0075187B">
        <w:rPr>
          <w:rFonts w:asciiTheme="minorHAnsi" w:hAnsiTheme="minorHAnsi"/>
          <w:szCs w:val="24"/>
        </w:rPr>
        <w:t>A</w:t>
      </w:r>
      <w:r w:rsidR="00A41111" w:rsidRPr="0075187B">
        <w:rPr>
          <w:rFonts w:asciiTheme="minorHAnsi" w:hAnsiTheme="minorHAnsi"/>
          <w:szCs w:val="24"/>
        </w:rPr>
        <w:t xml:space="preserve">nother </w:t>
      </w:r>
      <w:r w:rsidRPr="0075187B">
        <w:rPr>
          <w:rFonts w:asciiTheme="minorHAnsi" w:hAnsiTheme="minorHAnsi"/>
          <w:szCs w:val="24"/>
        </w:rPr>
        <w:t>system of levels</w:t>
      </w:r>
      <w:r w:rsidR="00A41111" w:rsidRPr="0075187B">
        <w:rPr>
          <w:rFonts w:asciiTheme="minorHAnsi" w:hAnsiTheme="minorHAnsi"/>
          <w:szCs w:val="24"/>
        </w:rPr>
        <w:t xml:space="preserve"> capable of focusing assessment efforts</w:t>
      </w:r>
      <w:r w:rsidRPr="0075187B">
        <w:rPr>
          <w:rFonts w:asciiTheme="minorHAnsi" w:hAnsiTheme="minorHAnsi"/>
          <w:szCs w:val="24"/>
        </w:rPr>
        <w:t xml:space="preserve"> has been suggested </w:t>
      </w:r>
      <w:r w:rsidR="00687B85" w:rsidRPr="0075187B">
        <w:rPr>
          <w:rFonts w:asciiTheme="minorHAnsi" w:hAnsiTheme="minorHAnsi"/>
          <w:szCs w:val="24"/>
        </w:rPr>
        <w:t xml:space="preserve">by </w:t>
      </w:r>
      <w:r w:rsidRPr="0075187B">
        <w:rPr>
          <w:rFonts w:asciiTheme="minorHAnsi" w:hAnsiTheme="minorHAnsi"/>
          <w:szCs w:val="24"/>
        </w:rPr>
        <w:t>Bateson</w:t>
      </w:r>
      <w:proofErr w:type="gramEnd"/>
      <w:r w:rsidRPr="0075187B">
        <w:rPr>
          <w:rFonts w:asciiTheme="minorHAnsi" w:hAnsiTheme="minorHAnsi"/>
          <w:szCs w:val="24"/>
        </w:rPr>
        <w:t xml:space="preserve"> (1972, 1979).  He uses the </w:t>
      </w:r>
      <w:r w:rsidR="002727B2" w:rsidRPr="0075187B">
        <w:rPr>
          <w:rFonts w:asciiTheme="minorHAnsi" w:hAnsiTheme="minorHAnsi"/>
          <w:szCs w:val="24"/>
        </w:rPr>
        <w:t xml:space="preserve">first </w:t>
      </w:r>
      <w:r w:rsidRPr="0075187B">
        <w:rPr>
          <w:rFonts w:asciiTheme="minorHAnsi" w:hAnsiTheme="minorHAnsi"/>
          <w:szCs w:val="24"/>
        </w:rPr>
        <w:t xml:space="preserve">level </w:t>
      </w:r>
      <w:r w:rsidR="00687B85" w:rsidRPr="0075187B">
        <w:rPr>
          <w:rFonts w:asciiTheme="minorHAnsi" w:hAnsiTheme="minorHAnsi"/>
          <w:szCs w:val="24"/>
        </w:rPr>
        <w:t xml:space="preserve">(“action”) </w:t>
      </w:r>
      <w:r w:rsidRPr="0075187B">
        <w:rPr>
          <w:rFonts w:asciiTheme="minorHAnsi" w:hAnsiTheme="minorHAnsi"/>
          <w:szCs w:val="24"/>
        </w:rPr>
        <w:t xml:space="preserve">to refer to </w:t>
      </w:r>
      <w:r w:rsidR="002727B2" w:rsidRPr="0075187B">
        <w:rPr>
          <w:rFonts w:asciiTheme="minorHAnsi" w:hAnsiTheme="minorHAnsi"/>
          <w:szCs w:val="24"/>
        </w:rPr>
        <w:t>unilateral causal</w:t>
      </w:r>
      <w:r w:rsidRPr="0075187B">
        <w:rPr>
          <w:rFonts w:asciiTheme="minorHAnsi" w:hAnsiTheme="minorHAnsi"/>
          <w:szCs w:val="24"/>
        </w:rPr>
        <w:t xml:space="preserve"> analysis – similar to the intersection mentioned above of positivism and individual</w:t>
      </w:r>
      <w:r w:rsidR="002727B2" w:rsidRPr="0075187B">
        <w:rPr>
          <w:rFonts w:asciiTheme="minorHAnsi" w:hAnsiTheme="minorHAnsi"/>
          <w:szCs w:val="24"/>
        </w:rPr>
        <w:t xml:space="preserve"> level</w:t>
      </w:r>
      <w:r w:rsidRPr="0075187B">
        <w:rPr>
          <w:rFonts w:asciiTheme="minorHAnsi" w:hAnsiTheme="minorHAnsi"/>
          <w:szCs w:val="24"/>
        </w:rPr>
        <w:t xml:space="preserve">. The </w:t>
      </w:r>
      <w:r w:rsidR="002727B2" w:rsidRPr="0075187B">
        <w:rPr>
          <w:rFonts w:asciiTheme="minorHAnsi" w:hAnsiTheme="minorHAnsi"/>
          <w:szCs w:val="24"/>
        </w:rPr>
        <w:t>second</w:t>
      </w:r>
      <w:r w:rsidRPr="0075187B">
        <w:rPr>
          <w:rFonts w:asciiTheme="minorHAnsi" w:hAnsiTheme="minorHAnsi"/>
          <w:szCs w:val="24"/>
        </w:rPr>
        <w:t xml:space="preserve"> level is “contextual,” where phenomena and their interaction need to be considered in context, similar to the intersection </w:t>
      </w:r>
      <w:r w:rsidR="002727B2" w:rsidRPr="0075187B">
        <w:rPr>
          <w:rFonts w:asciiTheme="minorHAnsi" w:hAnsiTheme="minorHAnsi"/>
          <w:szCs w:val="24"/>
        </w:rPr>
        <w:t>of relativism and group or institutional levels</w:t>
      </w:r>
      <w:r w:rsidRPr="0075187B">
        <w:rPr>
          <w:rFonts w:asciiTheme="minorHAnsi" w:hAnsiTheme="minorHAnsi"/>
          <w:szCs w:val="24"/>
        </w:rPr>
        <w:t xml:space="preserve">. </w:t>
      </w:r>
      <w:r w:rsidR="002727B2" w:rsidRPr="0075187B">
        <w:rPr>
          <w:rFonts w:asciiTheme="minorHAnsi" w:hAnsiTheme="minorHAnsi"/>
          <w:szCs w:val="24"/>
        </w:rPr>
        <w:t>Most importantly, h</w:t>
      </w:r>
      <w:r w:rsidRPr="0075187B">
        <w:rPr>
          <w:rFonts w:asciiTheme="minorHAnsi" w:hAnsiTheme="minorHAnsi"/>
          <w:szCs w:val="24"/>
        </w:rPr>
        <w:t>e defines a third level as “</w:t>
      </w:r>
      <w:proofErr w:type="spellStart"/>
      <w:r w:rsidRPr="0075187B">
        <w:rPr>
          <w:rFonts w:asciiTheme="minorHAnsi" w:hAnsiTheme="minorHAnsi"/>
          <w:szCs w:val="24"/>
        </w:rPr>
        <w:t>meta</w:t>
      </w:r>
      <w:r w:rsidR="009D20A2" w:rsidRPr="0075187B">
        <w:rPr>
          <w:rFonts w:asciiTheme="minorHAnsi" w:hAnsiTheme="minorHAnsi"/>
          <w:szCs w:val="24"/>
        </w:rPr>
        <w:t>contextual</w:t>
      </w:r>
      <w:proofErr w:type="spellEnd"/>
      <w:r w:rsidR="009D20A2" w:rsidRPr="0075187B">
        <w:rPr>
          <w:rFonts w:asciiTheme="minorHAnsi" w:hAnsiTheme="minorHAnsi"/>
          <w:szCs w:val="24"/>
        </w:rPr>
        <w:t xml:space="preserve">,” where </w:t>
      </w:r>
      <w:r w:rsidR="002727B2" w:rsidRPr="0075187B">
        <w:rPr>
          <w:rFonts w:asciiTheme="minorHAnsi" w:hAnsiTheme="minorHAnsi"/>
          <w:szCs w:val="24"/>
        </w:rPr>
        <w:t xml:space="preserve">the assessment of phenomena needs to take into consideration </w:t>
      </w:r>
      <w:r w:rsidR="005C7CCC" w:rsidRPr="0075187B">
        <w:rPr>
          <w:rFonts w:asciiTheme="minorHAnsi" w:hAnsiTheme="minorHAnsi"/>
          <w:szCs w:val="24"/>
        </w:rPr>
        <w:t>the perceptual</w:t>
      </w:r>
      <w:r w:rsidR="002727B2" w:rsidRPr="0075187B">
        <w:rPr>
          <w:rFonts w:asciiTheme="minorHAnsi" w:hAnsiTheme="minorHAnsi"/>
          <w:szCs w:val="24"/>
        </w:rPr>
        <w:t xml:space="preserve"> framing of the </w:t>
      </w:r>
      <w:r w:rsidR="005C7CCC" w:rsidRPr="0075187B">
        <w:rPr>
          <w:rFonts w:asciiTheme="minorHAnsi" w:hAnsiTheme="minorHAnsi"/>
          <w:szCs w:val="24"/>
        </w:rPr>
        <w:t>phenomena.  This third level is clearly constructivist in the terms of this article, referring not so much to individuals or cultures themselves but rather to the e</w:t>
      </w:r>
      <w:r w:rsidR="005C7CCC" w:rsidRPr="0075187B">
        <w:rPr>
          <w:rFonts w:asciiTheme="minorHAnsi" w:hAnsiTheme="minorHAnsi"/>
          <w:i/>
          <w:szCs w:val="24"/>
        </w:rPr>
        <w:t>xperiencing</w:t>
      </w:r>
      <w:r w:rsidR="005C7CCC" w:rsidRPr="0075187B">
        <w:rPr>
          <w:rFonts w:asciiTheme="minorHAnsi" w:hAnsiTheme="minorHAnsi"/>
          <w:szCs w:val="24"/>
        </w:rPr>
        <w:t xml:space="preserve"> of one’s own and other cultures. Insofar as we define intercultural communication competence as the ability to consciously experience different cultures (and thus to be able to intentionally generate appropriate alternative behavior), we would need to assess that competence at Bateson’s thi</w:t>
      </w:r>
      <w:r w:rsidR="00A41111" w:rsidRPr="0075187B">
        <w:rPr>
          <w:rFonts w:asciiTheme="minorHAnsi" w:hAnsiTheme="minorHAnsi"/>
          <w:szCs w:val="24"/>
        </w:rPr>
        <w:t xml:space="preserve">rd </w:t>
      </w:r>
      <w:proofErr w:type="spellStart"/>
      <w:r w:rsidR="00A41111" w:rsidRPr="0075187B">
        <w:rPr>
          <w:rFonts w:asciiTheme="minorHAnsi" w:hAnsiTheme="minorHAnsi"/>
          <w:szCs w:val="24"/>
        </w:rPr>
        <w:t>metacontextual</w:t>
      </w:r>
      <w:proofErr w:type="spellEnd"/>
      <w:r w:rsidR="00A41111" w:rsidRPr="0075187B">
        <w:rPr>
          <w:rFonts w:asciiTheme="minorHAnsi" w:hAnsiTheme="minorHAnsi"/>
          <w:szCs w:val="24"/>
        </w:rPr>
        <w:t xml:space="preserve"> level.  And, insofar as we locate intercultural communication in constructivism, we would additionally need to use constructivist assumptions in assessing individual, group, and/or institutional competence in the area.</w:t>
      </w:r>
    </w:p>
    <w:p w14:paraId="5F56B209" w14:textId="77777777" w:rsidR="005C7CCC" w:rsidRDefault="005C7CCC" w:rsidP="00A072B1">
      <w:pPr>
        <w:spacing w:line="360" w:lineRule="auto"/>
        <w:jc w:val="both"/>
        <w:rPr>
          <w:rFonts w:asciiTheme="minorHAnsi" w:hAnsiTheme="minorHAnsi"/>
          <w:szCs w:val="24"/>
        </w:rPr>
      </w:pPr>
    </w:p>
    <w:p w14:paraId="665C43C9" w14:textId="42C6A0E1" w:rsidR="00A072B1" w:rsidRDefault="00A41111" w:rsidP="00070DA0">
      <w:pPr>
        <w:spacing w:line="360" w:lineRule="auto"/>
        <w:jc w:val="both"/>
        <w:rPr>
          <w:rFonts w:asciiTheme="majorHAnsi" w:hAnsiTheme="majorHAnsi"/>
          <w:b/>
          <w:sz w:val="28"/>
          <w:szCs w:val="28"/>
        </w:rPr>
      </w:pPr>
      <w:r w:rsidRPr="00A41111">
        <w:rPr>
          <w:rFonts w:asciiTheme="majorHAnsi" w:hAnsiTheme="majorHAnsi"/>
          <w:b/>
          <w:sz w:val="28"/>
          <w:szCs w:val="28"/>
        </w:rPr>
        <w:t>Constructivist Methods of Assessmen</w:t>
      </w:r>
      <w:r w:rsidR="00BD4921">
        <w:rPr>
          <w:rFonts w:asciiTheme="majorHAnsi" w:hAnsiTheme="majorHAnsi"/>
          <w:b/>
          <w:sz w:val="28"/>
          <w:szCs w:val="28"/>
        </w:rPr>
        <w:t>t</w:t>
      </w:r>
    </w:p>
    <w:p w14:paraId="24D951E9" w14:textId="7113D09B" w:rsidR="0058505A" w:rsidRDefault="00113520" w:rsidP="00A05308">
      <w:pPr>
        <w:spacing w:line="360" w:lineRule="auto"/>
        <w:jc w:val="both"/>
        <w:rPr>
          <w:rFonts w:asciiTheme="minorHAnsi" w:hAnsiTheme="minorHAnsi"/>
          <w:szCs w:val="24"/>
        </w:rPr>
      </w:pPr>
      <w:r>
        <w:rPr>
          <w:rFonts w:asciiTheme="minorHAnsi" w:hAnsiTheme="minorHAnsi"/>
          <w:szCs w:val="24"/>
        </w:rPr>
        <w:t xml:space="preserve">Taking </w:t>
      </w:r>
      <w:proofErr w:type="spellStart"/>
      <w:r w:rsidR="0058505A" w:rsidRPr="0058505A">
        <w:rPr>
          <w:rFonts w:asciiTheme="minorHAnsi" w:hAnsiTheme="minorHAnsi"/>
          <w:i/>
          <w:szCs w:val="24"/>
        </w:rPr>
        <w:t>metacontextual</w:t>
      </w:r>
      <w:proofErr w:type="spellEnd"/>
      <w:r w:rsidR="0058505A">
        <w:rPr>
          <w:rFonts w:asciiTheme="minorHAnsi" w:hAnsiTheme="minorHAnsi"/>
          <w:szCs w:val="24"/>
        </w:rPr>
        <w:t xml:space="preserve"> </w:t>
      </w:r>
      <w:r>
        <w:rPr>
          <w:rFonts w:asciiTheme="minorHAnsi" w:hAnsiTheme="minorHAnsi"/>
          <w:i/>
          <w:szCs w:val="24"/>
        </w:rPr>
        <w:t>experience</w:t>
      </w:r>
      <w:r>
        <w:rPr>
          <w:rFonts w:asciiTheme="minorHAnsi" w:hAnsiTheme="minorHAnsi"/>
          <w:szCs w:val="24"/>
        </w:rPr>
        <w:t xml:space="preserve"> as the key aspect of intercultural communication competence, an assessment would need to both model the development of that experience and measure the </w:t>
      </w:r>
      <w:r w:rsidR="0058505A">
        <w:rPr>
          <w:rFonts w:asciiTheme="minorHAnsi" w:hAnsiTheme="minorHAnsi"/>
          <w:szCs w:val="24"/>
        </w:rPr>
        <w:t>capability</w:t>
      </w:r>
      <w:r>
        <w:rPr>
          <w:rFonts w:asciiTheme="minorHAnsi" w:hAnsiTheme="minorHAnsi"/>
          <w:szCs w:val="24"/>
        </w:rPr>
        <w:t xml:space="preserve"> to generate it. </w:t>
      </w:r>
      <w:r w:rsidR="0058505A">
        <w:rPr>
          <w:rFonts w:asciiTheme="minorHAnsi" w:hAnsiTheme="minorHAnsi"/>
          <w:szCs w:val="24"/>
        </w:rPr>
        <w:t xml:space="preserve"> The unit of analysis would </w:t>
      </w:r>
      <w:r w:rsidR="00094C68">
        <w:rPr>
          <w:rFonts w:asciiTheme="minorHAnsi" w:hAnsiTheme="minorHAnsi"/>
          <w:szCs w:val="24"/>
        </w:rPr>
        <w:t>need to match the</w:t>
      </w:r>
      <w:r w:rsidR="0058505A">
        <w:rPr>
          <w:rFonts w:asciiTheme="minorHAnsi" w:hAnsiTheme="minorHAnsi"/>
          <w:szCs w:val="24"/>
        </w:rPr>
        <w:t xml:space="preserve"> appropriate level of analysis. So, if the goal were to assess an individual’s competence, the measurement would need to focus on </w:t>
      </w:r>
      <w:proofErr w:type="spellStart"/>
      <w:r w:rsidR="00713F4C">
        <w:rPr>
          <w:rFonts w:asciiTheme="minorHAnsi" w:hAnsiTheme="minorHAnsi"/>
          <w:szCs w:val="24"/>
        </w:rPr>
        <w:t>metacontextual</w:t>
      </w:r>
      <w:proofErr w:type="spellEnd"/>
      <w:r w:rsidR="00713F4C">
        <w:rPr>
          <w:rFonts w:asciiTheme="minorHAnsi" w:hAnsiTheme="minorHAnsi"/>
          <w:szCs w:val="24"/>
        </w:rPr>
        <w:t xml:space="preserve"> </w:t>
      </w:r>
      <w:r w:rsidR="0058505A">
        <w:rPr>
          <w:rFonts w:asciiTheme="minorHAnsi" w:hAnsiTheme="minorHAnsi"/>
          <w:szCs w:val="24"/>
        </w:rPr>
        <w:t>phenomena at an individual level of analysis</w:t>
      </w:r>
      <w:r w:rsidR="00094C68">
        <w:rPr>
          <w:rFonts w:asciiTheme="minorHAnsi" w:hAnsiTheme="minorHAnsi"/>
          <w:szCs w:val="24"/>
        </w:rPr>
        <w:t>; that is, it would need to measure</w:t>
      </w:r>
      <w:r w:rsidR="00B028C7">
        <w:rPr>
          <w:rFonts w:asciiTheme="minorHAnsi" w:hAnsiTheme="minorHAnsi"/>
          <w:szCs w:val="24"/>
        </w:rPr>
        <w:t xml:space="preserve"> some form of</w:t>
      </w:r>
      <w:r w:rsidR="00094C68">
        <w:rPr>
          <w:rFonts w:asciiTheme="minorHAnsi" w:hAnsiTheme="minorHAnsi"/>
          <w:szCs w:val="24"/>
        </w:rPr>
        <w:t xml:space="preserve"> self-reflexive consciousness.</w:t>
      </w:r>
      <w:r w:rsidR="00713F4C">
        <w:rPr>
          <w:rFonts w:asciiTheme="minorHAnsi" w:hAnsiTheme="minorHAnsi"/>
          <w:szCs w:val="24"/>
        </w:rPr>
        <w:t xml:space="preserve"> In </w:t>
      </w:r>
      <w:r w:rsidR="00094C68">
        <w:rPr>
          <w:rFonts w:asciiTheme="minorHAnsi" w:hAnsiTheme="minorHAnsi"/>
          <w:szCs w:val="24"/>
        </w:rPr>
        <w:t>other constructivist terms</w:t>
      </w:r>
      <w:r w:rsidR="00713F4C">
        <w:rPr>
          <w:rFonts w:asciiTheme="minorHAnsi" w:hAnsiTheme="minorHAnsi"/>
          <w:szCs w:val="24"/>
        </w:rPr>
        <w:t xml:space="preserve">, </w:t>
      </w:r>
      <w:r w:rsidR="00F6565F">
        <w:rPr>
          <w:rFonts w:asciiTheme="minorHAnsi" w:hAnsiTheme="minorHAnsi"/>
          <w:szCs w:val="24"/>
        </w:rPr>
        <w:t>an individual</w:t>
      </w:r>
      <w:r w:rsidR="00094C68">
        <w:rPr>
          <w:rFonts w:asciiTheme="minorHAnsi" w:hAnsiTheme="minorHAnsi"/>
          <w:szCs w:val="24"/>
        </w:rPr>
        <w:t xml:space="preserve"> measurement would need </w:t>
      </w:r>
      <w:r w:rsidR="00F6565F">
        <w:rPr>
          <w:rFonts w:asciiTheme="minorHAnsi" w:hAnsiTheme="minorHAnsi"/>
          <w:szCs w:val="24"/>
        </w:rPr>
        <w:t>t</w:t>
      </w:r>
      <w:r w:rsidR="00094C68">
        <w:rPr>
          <w:rFonts w:asciiTheme="minorHAnsi" w:hAnsiTheme="minorHAnsi"/>
          <w:szCs w:val="24"/>
        </w:rPr>
        <w:t xml:space="preserve">o focus on how an individual was organizing perceptual categories so as to generate a particular kind of intercultural experience. Alternatively, if the goal were to assess a group’s ability to support intercultural communication competence, the unit </w:t>
      </w:r>
      <w:r w:rsidR="00F6565F">
        <w:rPr>
          <w:rFonts w:asciiTheme="minorHAnsi" w:hAnsiTheme="minorHAnsi"/>
          <w:szCs w:val="24"/>
        </w:rPr>
        <w:t xml:space="preserve">of analysis would need to be the group, not just an aggregate of individuals.  </w:t>
      </w:r>
      <w:r w:rsidR="00A05308">
        <w:rPr>
          <w:rFonts w:asciiTheme="minorHAnsi" w:hAnsiTheme="minorHAnsi"/>
          <w:szCs w:val="24"/>
        </w:rPr>
        <w:t>C</w:t>
      </w:r>
      <w:r w:rsidR="00F6565F">
        <w:rPr>
          <w:rFonts w:asciiTheme="minorHAnsi" w:hAnsiTheme="minorHAnsi"/>
          <w:szCs w:val="24"/>
        </w:rPr>
        <w:t xml:space="preserve">onstructivist phenomena at the group level include </w:t>
      </w:r>
      <w:r w:rsidR="00B028C7">
        <w:rPr>
          <w:rFonts w:asciiTheme="minorHAnsi" w:hAnsiTheme="minorHAnsi"/>
          <w:szCs w:val="24"/>
        </w:rPr>
        <w:t>the influence of expectation</w:t>
      </w:r>
      <w:r w:rsidR="00F6565F">
        <w:rPr>
          <w:rFonts w:asciiTheme="minorHAnsi" w:hAnsiTheme="minorHAnsi"/>
          <w:szCs w:val="24"/>
        </w:rPr>
        <w:t xml:space="preserve"> and other synergistic effects of critical numbers of individuals operating within defined group boundaries.</w:t>
      </w:r>
      <w:r w:rsidR="00A05308">
        <w:rPr>
          <w:rFonts w:asciiTheme="minorHAnsi" w:hAnsiTheme="minorHAnsi"/>
          <w:szCs w:val="24"/>
        </w:rPr>
        <w:t xml:space="preserve"> These group phenomena need to be measured differently than individual phenomena.</w:t>
      </w:r>
    </w:p>
    <w:p w14:paraId="60445C20" w14:textId="77777777" w:rsidR="0058505A" w:rsidRDefault="0058505A" w:rsidP="00A05308">
      <w:pPr>
        <w:spacing w:line="360" w:lineRule="auto"/>
        <w:jc w:val="both"/>
        <w:rPr>
          <w:rFonts w:asciiTheme="minorHAnsi" w:hAnsiTheme="minorHAnsi"/>
          <w:szCs w:val="24"/>
        </w:rPr>
      </w:pPr>
    </w:p>
    <w:p w14:paraId="71F59FB1" w14:textId="6947452C" w:rsidR="00FD14B8" w:rsidRDefault="00A05308" w:rsidP="00A05308">
      <w:pPr>
        <w:spacing w:line="360" w:lineRule="auto"/>
        <w:rPr>
          <w:rFonts w:asciiTheme="minorHAnsi" w:hAnsiTheme="minorHAnsi"/>
          <w:szCs w:val="24"/>
        </w:rPr>
      </w:pPr>
      <w:r>
        <w:rPr>
          <w:rFonts w:asciiTheme="minorHAnsi" w:hAnsiTheme="minorHAnsi"/>
          <w:szCs w:val="24"/>
        </w:rPr>
        <w:t>Adding the metaphor of the “tail wagging the dog” to the “lamppost effect,” the initial consideration for assessment should</w:t>
      </w:r>
      <w:r w:rsidR="00CE5F1A">
        <w:rPr>
          <w:rFonts w:asciiTheme="minorHAnsi" w:hAnsiTheme="minorHAnsi"/>
          <w:szCs w:val="24"/>
        </w:rPr>
        <w:t xml:space="preserve"> not</w:t>
      </w:r>
      <w:r>
        <w:rPr>
          <w:rFonts w:asciiTheme="minorHAnsi" w:hAnsiTheme="minorHAnsi"/>
          <w:szCs w:val="24"/>
        </w:rPr>
        <w:t xml:space="preserve"> be the</w:t>
      </w:r>
      <w:r w:rsidR="00CE5F1A">
        <w:rPr>
          <w:rFonts w:asciiTheme="minorHAnsi" w:hAnsiTheme="minorHAnsi"/>
          <w:szCs w:val="24"/>
        </w:rPr>
        <w:t xml:space="preserve"> measurement; it should be the model that is </w:t>
      </w:r>
      <w:r w:rsidR="0067075D">
        <w:rPr>
          <w:rFonts w:asciiTheme="minorHAnsi" w:hAnsiTheme="minorHAnsi"/>
          <w:szCs w:val="24"/>
        </w:rPr>
        <w:t>guiding the measurement</w:t>
      </w:r>
      <w:r w:rsidR="00CE5F1A">
        <w:rPr>
          <w:rFonts w:asciiTheme="minorHAnsi" w:hAnsiTheme="minorHAnsi"/>
          <w:szCs w:val="24"/>
        </w:rPr>
        <w:t>. There are two kinds of models commonly associated with constructivist ICC: taxonomic models of perception largely derived from Kelly’s (1963) theory of personal constructs, where cognitive schema can be described in various states of cognitive complexity (e.g. Nishida, 1999; Delia et al., 1982), and developmental models such as the</w:t>
      </w:r>
      <w:r>
        <w:rPr>
          <w:rFonts w:asciiTheme="minorHAnsi" w:hAnsiTheme="minorHAnsi"/>
          <w:szCs w:val="24"/>
        </w:rPr>
        <w:t xml:space="preserve"> well-known work of Piaget (</w:t>
      </w:r>
      <w:r w:rsidR="00302D0D">
        <w:rPr>
          <w:rFonts w:asciiTheme="minorHAnsi" w:hAnsiTheme="minorHAnsi"/>
          <w:szCs w:val="24"/>
        </w:rPr>
        <w:t xml:space="preserve">1954) and </w:t>
      </w:r>
      <w:r w:rsidR="000F4F3A">
        <w:rPr>
          <w:rFonts w:asciiTheme="minorHAnsi" w:hAnsiTheme="minorHAnsi"/>
          <w:szCs w:val="24"/>
        </w:rPr>
        <w:t xml:space="preserve">its legacy in other models based on perceptual development (e.g. </w:t>
      </w:r>
      <w:proofErr w:type="spellStart"/>
      <w:r w:rsidR="000F4F3A">
        <w:rPr>
          <w:rFonts w:asciiTheme="minorHAnsi" w:hAnsiTheme="minorHAnsi"/>
          <w:szCs w:val="24"/>
        </w:rPr>
        <w:t>Vtogot</w:t>
      </w:r>
      <w:r w:rsidR="00A030FD">
        <w:rPr>
          <w:rFonts w:asciiTheme="minorHAnsi" w:hAnsiTheme="minorHAnsi"/>
          <w:szCs w:val="24"/>
        </w:rPr>
        <w:t>sky</w:t>
      </w:r>
      <w:proofErr w:type="spellEnd"/>
      <w:r w:rsidR="00A030FD">
        <w:rPr>
          <w:rFonts w:asciiTheme="minorHAnsi" w:hAnsiTheme="minorHAnsi"/>
          <w:szCs w:val="24"/>
        </w:rPr>
        <w:t>, 1978; M. Bennett, 1986</w:t>
      </w:r>
      <w:r w:rsidR="00292D9D">
        <w:rPr>
          <w:rFonts w:asciiTheme="minorHAnsi" w:hAnsiTheme="minorHAnsi"/>
          <w:szCs w:val="24"/>
        </w:rPr>
        <w:t xml:space="preserve">; King &amp; </w:t>
      </w:r>
      <w:proofErr w:type="spellStart"/>
      <w:r w:rsidR="00292D9D">
        <w:rPr>
          <w:rFonts w:asciiTheme="minorHAnsi" w:hAnsiTheme="minorHAnsi"/>
          <w:szCs w:val="24"/>
        </w:rPr>
        <w:t>Magolda</w:t>
      </w:r>
      <w:proofErr w:type="spellEnd"/>
      <w:r w:rsidR="00292D9D">
        <w:rPr>
          <w:rFonts w:asciiTheme="minorHAnsi" w:hAnsiTheme="minorHAnsi"/>
          <w:szCs w:val="24"/>
        </w:rPr>
        <w:t>, 2005)</w:t>
      </w:r>
      <w:r w:rsidR="00A030FD">
        <w:rPr>
          <w:rFonts w:asciiTheme="minorHAnsi" w:hAnsiTheme="minorHAnsi"/>
          <w:szCs w:val="24"/>
        </w:rPr>
        <w:t xml:space="preserve">. </w:t>
      </w:r>
      <w:r w:rsidR="00790D87">
        <w:rPr>
          <w:rFonts w:asciiTheme="minorHAnsi" w:hAnsiTheme="minorHAnsi"/>
          <w:szCs w:val="24"/>
        </w:rPr>
        <w:t>The taxonomic models are located at the individual level of analysis, while constructivist developmental models are also applied at the group and institutional levels.</w:t>
      </w:r>
    </w:p>
    <w:p w14:paraId="769924A7" w14:textId="77777777" w:rsidR="00B028C7" w:rsidRDefault="00B028C7" w:rsidP="00A05308">
      <w:pPr>
        <w:spacing w:line="360" w:lineRule="auto"/>
        <w:rPr>
          <w:rFonts w:asciiTheme="minorHAnsi" w:hAnsiTheme="minorHAnsi"/>
          <w:szCs w:val="24"/>
        </w:rPr>
      </w:pPr>
    </w:p>
    <w:p w14:paraId="6C200597" w14:textId="16975AEA" w:rsidR="00B028C7" w:rsidRPr="00FE14C9" w:rsidRDefault="00B028C7" w:rsidP="00A05308">
      <w:pPr>
        <w:spacing w:line="360" w:lineRule="auto"/>
        <w:rPr>
          <w:rFonts w:asciiTheme="minorHAnsi" w:hAnsiTheme="minorHAnsi"/>
          <w:szCs w:val="24"/>
        </w:rPr>
      </w:pPr>
      <w:r>
        <w:rPr>
          <w:rFonts w:asciiTheme="minorHAnsi" w:hAnsiTheme="minorHAnsi"/>
          <w:szCs w:val="24"/>
        </w:rPr>
        <w:t>The primary measurement tools for taxonomic models are derivatives of Kelly’s repertory grid (</w:t>
      </w:r>
      <w:r w:rsidR="00790D87">
        <w:rPr>
          <w:rFonts w:asciiTheme="minorHAnsi" w:hAnsiTheme="minorHAnsi"/>
          <w:szCs w:val="24"/>
        </w:rPr>
        <w:t>1991), a technique for mapping the constructs used by individuals in creating meaning. The technique elicits perceptual categories from individuals by having them dichotomize concepts and then organize phenomena in triads of two things that resemble one pole of the dichotomy compared to one thing at the other pole. A constellation of these triads constitutes a “grid” representing the perceptual organi</w:t>
      </w:r>
      <w:r w:rsidR="00C74B49">
        <w:rPr>
          <w:rFonts w:asciiTheme="minorHAnsi" w:hAnsiTheme="minorHAnsi"/>
          <w:szCs w:val="24"/>
        </w:rPr>
        <w:t xml:space="preserve">zation of a particular context. Data from the grid can be examined with qualitative content analysis techniques and/or a variety of nonparametric statistical procedures such as principle component or multivariate analyses. </w:t>
      </w:r>
      <w:r w:rsidR="00790D87">
        <w:rPr>
          <w:rFonts w:asciiTheme="minorHAnsi" w:hAnsiTheme="minorHAnsi"/>
          <w:szCs w:val="24"/>
        </w:rPr>
        <w:t xml:space="preserve">While the rep grid began as a </w:t>
      </w:r>
      <w:r w:rsidR="00C74B49">
        <w:rPr>
          <w:rFonts w:asciiTheme="minorHAnsi" w:hAnsiTheme="minorHAnsi"/>
          <w:szCs w:val="24"/>
        </w:rPr>
        <w:t>clinical</w:t>
      </w:r>
      <w:r w:rsidR="00790D87">
        <w:rPr>
          <w:rFonts w:asciiTheme="minorHAnsi" w:hAnsiTheme="minorHAnsi"/>
          <w:szCs w:val="24"/>
        </w:rPr>
        <w:t xml:space="preserve"> tool, its use has expanded to other areas such as </w:t>
      </w:r>
      <w:r w:rsidR="00C74B49">
        <w:rPr>
          <w:rFonts w:asciiTheme="minorHAnsi" w:hAnsiTheme="minorHAnsi"/>
          <w:szCs w:val="24"/>
        </w:rPr>
        <w:t>marketing and social relations. There is a plethora of websites providing data collection and analysis software for repertory grid research.</w:t>
      </w:r>
      <w:r w:rsidR="00A278CF">
        <w:rPr>
          <w:rFonts w:asciiTheme="minorHAnsi" w:hAnsiTheme="minorHAnsi"/>
          <w:szCs w:val="24"/>
        </w:rPr>
        <w:t xml:space="preserve"> </w:t>
      </w:r>
      <w:r w:rsidR="00D83501">
        <w:rPr>
          <w:rFonts w:asciiTheme="minorHAnsi" w:hAnsiTheme="minorHAnsi"/>
          <w:szCs w:val="24"/>
        </w:rPr>
        <w:t>Other</w:t>
      </w:r>
      <w:r w:rsidR="00A278CF">
        <w:rPr>
          <w:rFonts w:asciiTheme="minorHAnsi" w:hAnsiTheme="minorHAnsi"/>
          <w:szCs w:val="24"/>
        </w:rPr>
        <w:t xml:space="preserve"> methods </w:t>
      </w:r>
      <w:r w:rsidR="00D83501">
        <w:rPr>
          <w:rFonts w:asciiTheme="minorHAnsi" w:hAnsiTheme="minorHAnsi"/>
          <w:szCs w:val="24"/>
        </w:rPr>
        <w:t xml:space="preserve">of this type </w:t>
      </w:r>
      <w:r w:rsidR="00A278CF">
        <w:rPr>
          <w:rFonts w:asciiTheme="minorHAnsi" w:hAnsiTheme="minorHAnsi"/>
          <w:szCs w:val="24"/>
        </w:rPr>
        <w:t xml:space="preserve">include semantic </w:t>
      </w:r>
      <w:r w:rsidR="004B7BEF">
        <w:rPr>
          <w:rFonts w:asciiTheme="minorHAnsi" w:hAnsiTheme="minorHAnsi"/>
          <w:szCs w:val="24"/>
        </w:rPr>
        <w:t xml:space="preserve">networks, Q-sorting, and the Role Category </w:t>
      </w:r>
      <w:proofErr w:type="spellStart"/>
      <w:r w:rsidR="004B7BEF">
        <w:rPr>
          <w:rFonts w:asciiTheme="minorHAnsi" w:hAnsiTheme="minorHAnsi"/>
          <w:szCs w:val="24"/>
        </w:rPr>
        <w:t>Questionaire</w:t>
      </w:r>
      <w:proofErr w:type="spellEnd"/>
      <w:r w:rsidR="004B7BEF">
        <w:rPr>
          <w:rFonts w:asciiTheme="minorHAnsi" w:hAnsiTheme="minorHAnsi"/>
          <w:szCs w:val="24"/>
        </w:rPr>
        <w:t xml:space="preserve"> (Delia et al.</w:t>
      </w:r>
      <w:r w:rsidR="00FE14C9">
        <w:rPr>
          <w:rFonts w:asciiTheme="minorHAnsi" w:hAnsiTheme="minorHAnsi"/>
          <w:szCs w:val="24"/>
        </w:rPr>
        <w:t xml:space="preserve">, 1982). Research with the RCQ, a measurement of </w:t>
      </w:r>
      <w:r w:rsidR="00FE14C9">
        <w:rPr>
          <w:rFonts w:asciiTheme="minorHAnsi" w:hAnsiTheme="minorHAnsi"/>
          <w:i/>
          <w:szCs w:val="24"/>
        </w:rPr>
        <w:t>cognitive complexity</w:t>
      </w:r>
      <w:r w:rsidR="00FE14C9">
        <w:rPr>
          <w:rFonts w:asciiTheme="minorHAnsi" w:hAnsiTheme="minorHAnsi"/>
          <w:szCs w:val="24"/>
        </w:rPr>
        <w:t xml:space="preserve">, has indicated a correlation between being able to articulate a greater number of categorical distinctions about people and certain forms of interpersonal communication competence (Griffin, 2011). </w:t>
      </w:r>
    </w:p>
    <w:p w14:paraId="70BF9EFD" w14:textId="77777777" w:rsidR="00A278CF" w:rsidRDefault="00A278CF" w:rsidP="00A05308">
      <w:pPr>
        <w:spacing w:line="360" w:lineRule="auto"/>
        <w:rPr>
          <w:rFonts w:asciiTheme="minorHAnsi" w:hAnsiTheme="minorHAnsi"/>
          <w:szCs w:val="24"/>
        </w:rPr>
      </w:pPr>
    </w:p>
    <w:p w14:paraId="01AAD6F5" w14:textId="166FC440" w:rsidR="00EC4C83" w:rsidRDefault="00A278CF" w:rsidP="00A05308">
      <w:pPr>
        <w:spacing w:line="360" w:lineRule="auto"/>
        <w:rPr>
          <w:rFonts w:asciiTheme="minorHAnsi" w:hAnsiTheme="minorHAnsi"/>
          <w:szCs w:val="24"/>
        </w:rPr>
      </w:pPr>
      <w:r>
        <w:rPr>
          <w:rFonts w:asciiTheme="minorHAnsi" w:hAnsiTheme="minorHAnsi"/>
          <w:szCs w:val="24"/>
        </w:rPr>
        <w:t>The use of re</w:t>
      </w:r>
      <w:r w:rsidR="00320E2F">
        <w:rPr>
          <w:rFonts w:asciiTheme="minorHAnsi" w:hAnsiTheme="minorHAnsi"/>
          <w:szCs w:val="24"/>
        </w:rPr>
        <w:t>pertory grid or related techni</w:t>
      </w:r>
      <w:r w:rsidR="00FE14C9">
        <w:rPr>
          <w:rFonts w:asciiTheme="minorHAnsi" w:hAnsiTheme="minorHAnsi"/>
          <w:szCs w:val="24"/>
        </w:rPr>
        <w:t>ques for assessment of intercultural communication competence</w:t>
      </w:r>
      <w:r w:rsidR="00320E2F">
        <w:rPr>
          <w:rFonts w:asciiTheme="minorHAnsi" w:hAnsiTheme="minorHAnsi"/>
          <w:szCs w:val="24"/>
        </w:rPr>
        <w:t xml:space="preserve"> is based on the classic Sapir/Whorf idea that </w:t>
      </w:r>
      <w:r w:rsidR="00C63088">
        <w:rPr>
          <w:rFonts w:asciiTheme="minorHAnsi" w:hAnsiTheme="minorHAnsi"/>
          <w:szCs w:val="24"/>
        </w:rPr>
        <w:t>finer discriminations of perceptual categories within some context are related to more sophisticated experience in that context</w:t>
      </w:r>
      <w:r w:rsidR="00320E2F">
        <w:rPr>
          <w:rFonts w:asciiTheme="minorHAnsi" w:hAnsiTheme="minorHAnsi"/>
          <w:szCs w:val="24"/>
        </w:rPr>
        <w:t>. For instance, wine conno</w:t>
      </w:r>
      <w:r w:rsidR="00C63088">
        <w:rPr>
          <w:rFonts w:asciiTheme="minorHAnsi" w:hAnsiTheme="minorHAnsi"/>
          <w:szCs w:val="24"/>
        </w:rPr>
        <w:t>i</w:t>
      </w:r>
      <w:r w:rsidR="00320E2F">
        <w:rPr>
          <w:rFonts w:asciiTheme="minorHAnsi" w:hAnsiTheme="minorHAnsi"/>
          <w:szCs w:val="24"/>
        </w:rPr>
        <w:t>s</w:t>
      </w:r>
      <w:r w:rsidR="00C63088">
        <w:rPr>
          <w:rFonts w:asciiTheme="minorHAnsi" w:hAnsiTheme="minorHAnsi"/>
          <w:szCs w:val="24"/>
        </w:rPr>
        <w:t xml:space="preserve">seurs have more elaborated perceptual categories for wine – nose, tannin, finish, </w:t>
      </w:r>
      <w:proofErr w:type="spellStart"/>
      <w:r w:rsidR="00C63088">
        <w:rPr>
          <w:rFonts w:asciiTheme="minorHAnsi" w:hAnsiTheme="minorHAnsi"/>
          <w:szCs w:val="24"/>
        </w:rPr>
        <w:t>etc</w:t>
      </w:r>
      <w:proofErr w:type="spellEnd"/>
      <w:r w:rsidR="00C63088">
        <w:rPr>
          <w:rFonts w:asciiTheme="minorHAnsi" w:hAnsiTheme="minorHAnsi"/>
          <w:szCs w:val="24"/>
        </w:rPr>
        <w:t xml:space="preserve"> – and also a deeper experience of wine than the casual drinker.</w:t>
      </w:r>
      <w:r w:rsidR="00A90E51">
        <w:rPr>
          <w:rFonts w:asciiTheme="minorHAnsi" w:hAnsiTheme="minorHAnsi"/>
          <w:szCs w:val="24"/>
        </w:rPr>
        <w:t xml:space="preserve"> This is obviously also true for audiophiles, sports enthusiasts, chefs, and anyone else who particularly appreciates or produces some act</w:t>
      </w:r>
      <w:r w:rsidR="00D83501">
        <w:rPr>
          <w:rFonts w:asciiTheme="minorHAnsi" w:hAnsiTheme="minorHAnsi"/>
          <w:szCs w:val="24"/>
        </w:rPr>
        <w:t xml:space="preserve">ivity at a sophisticated level. </w:t>
      </w:r>
      <w:r w:rsidR="00EC4C83">
        <w:rPr>
          <w:rFonts w:asciiTheme="minorHAnsi" w:hAnsiTheme="minorHAnsi"/>
          <w:szCs w:val="24"/>
        </w:rPr>
        <w:t xml:space="preserve">In the case of ICC, finer perceptual discrimination of one’s own and other </w:t>
      </w:r>
      <w:r w:rsidR="00FE14C9">
        <w:rPr>
          <w:rFonts w:asciiTheme="minorHAnsi" w:hAnsiTheme="minorHAnsi"/>
          <w:szCs w:val="24"/>
        </w:rPr>
        <w:t xml:space="preserve">subjective </w:t>
      </w:r>
      <w:r w:rsidR="00EC4C83">
        <w:rPr>
          <w:rFonts w:asciiTheme="minorHAnsi" w:hAnsiTheme="minorHAnsi"/>
          <w:szCs w:val="24"/>
        </w:rPr>
        <w:t xml:space="preserve">cultures </w:t>
      </w:r>
      <w:r w:rsidR="00FE14C9">
        <w:rPr>
          <w:rFonts w:asciiTheme="minorHAnsi" w:hAnsiTheme="minorHAnsi"/>
          <w:szCs w:val="24"/>
        </w:rPr>
        <w:t xml:space="preserve">would correlate with the capacity for a more sophisticated experience of cultural difference. Of course, other factors such as motivation and opportunity would </w:t>
      </w:r>
      <w:r w:rsidR="0067075D">
        <w:rPr>
          <w:rFonts w:asciiTheme="minorHAnsi" w:hAnsiTheme="minorHAnsi"/>
          <w:szCs w:val="24"/>
        </w:rPr>
        <w:t>influence</w:t>
      </w:r>
      <w:r w:rsidR="00E16613">
        <w:rPr>
          <w:rFonts w:asciiTheme="minorHAnsi" w:hAnsiTheme="minorHAnsi"/>
          <w:szCs w:val="24"/>
        </w:rPr>
        <w:t xml:space="preserve"> whether the capacity for ICC was realized in any particular situation. </w:t>
      </w:r>
    </w:p>
    <w:p w14:paraId="006A82F5" w14:textId="77777777" w:rsidR="00E16613" w:rsidRDefault="00E16613" w:rsidP="00A05308">
      <w:pPr>
        <w:spacing w:line="360" w:lineRule="auto"/>
        <w:rPr>
          <w:rFonts w:asciiTheme="minorHAnsi" w:hAnsiTheme="minorHAnsi"/>
          <w:szCs w:val="24"/>
        </w:rPr>
      </w:pPr>
    </w:p>
    <w:p w14:paraId="58ACB434" w14:textId="77777777" w:rsidR="004E3230" w:rsidRDefault="00E16613" w:rsidP="004E3230">
      <w:pPr>
        <w:spacing w:line="360" w:lineRule="auto"/>
        <w:rPr>
          <w:rFonts w:asciiTheme="minorHAnsi" w:hAnsiTheme="minorHAnsi"/>
          <w:szCs w:val="24"/>
        </w:rPr>
      </w:pPr>
      <w:r>
        <w:rPr>
          <w:rFonts w:asciiTheme="minorHAnsi" w:hAnsiTheme="minorHAnsi"/>
          <w:szCs w:val="24"/>
        </w:rPr>
        <w:t xml:space="preserve">To maintain a constructivist focus in research, certain positivist criteria for methodology need to be reframed. </w:t>
      </w:r>
      <w:r w:rsidR="009E4A1B">
        <w:rPr>
          <w:rFonts w:asciiTheme="minorHAnsi" w:hAnsiTheme="minorHAnsi"/>
          <w:szCs w:val="24"/>
        </w:rPr>
        <w:t xml:space="preserve">In her excellent treatment of </w:t>
      </w:r>
      <w:proofErr w:type="gramStart"/>
      <w:r w:rsidR="009E4A1B">
        <w:rPr>
          <w:rFonts w:asciiTheme="minorHAnsi" w:hAnsiTheme="minorHAnsi"/>
          <w:szCs w:val="24"/>
        </w:rPr>
        <w:t>constructivist  social</w:t>
      </w:r>
      <w:proofErr w:type="gramEnd"/>
      <w:r w:rsidR="009E4A1B">
        <w:rPr>
          <w:rFonts w:asciiTheme="minorHAnsi" w:hAnsiTheme="minorHAnsi"/>
          <w:szCs w:val="24"/>
        </w:rPr>
        <w:t xml:space="preserve"> work research, </w:t>
      </w:r>
      <w:r>
        <w:rPr>
          <w:rFonts w:asciiTheme="minorHAnsi" w:hAnsiTheme="minorHAnsi"/>
          <w:szCs w:val="24"/>
        </w:rPr>
        <w:t xml:space="preserve">Mary </w:t>
      </w:r>
      <w:r w:rsidR="00046A5C">
        <w:rPr>
          <w:rFonts w:asciiTheme="minorHAnsi" w:hAnsiTheme="minorHAnsi"/>
          <w:szCs w:val="24"/>
        </w:rPr>
        <w:t>O’Connor</w:t>
      </w:r>
      <w:r w:rsidR="00036C06">
        <w:rPr>
          <w:rFonts w:asciiTheme="minorHAnsi" w:hAnsiTheme="minorHAnsi"/>
          <w:szCs w:val="24"/>
        </w:rPr>
        <w:t xml:space="preserve"> (2011</w:t>
      </w:r>
      <w:r w:rsidR="009E4A1B">
        <w:rPr>
          <w:rFonts w:asciiTheme="minorHAnsi" w:hAnsiTheme="minorHAnsi"/>
          <w:szCs w:val="24"/>
        </w:rPr>
        <w:t xml:space="preserve">: </w:t>
      </w:r>
      <w:r w:rsidR="002306DB">
        <w:rPr>
          <w:rFonts w:asciiTheme="minorHAnsi" w:hAnsiTheme="minorHAnsi"/>
          <w:szCs w:val="24"/>
        </w:rPr>
        <w:t>96-97</w:t>
      </w:r>
      <w:r w:rsidR="00036C06">
        <w:rPr>
          <w:rFonts w:asciiTheme="minorHAnsi" w:hAnsiTheme="minorHAnsi"/>
          <w:szCs w:val="24"/>
        </w:rPr>
        <w:t>) suggests</w:t>
      </w:r>
      <w:r w:rsidR="00935E47">
        <w:rPr>
          <w:rFonts w:asciiTheme="minorHAnsi" w:hAnsiTheme="minorHAnsi"/>
          <w:szCs w:val="24"/>
        </w:rPr>
        <w:t xml:space="preserve"> that </w:t>
      </w:r>
      <w:r w:rsidR="00935E47">
        <w:rPr>
          <w:rFonts w:asciiTheme="minorHAnsi" w:hAnsiTheme="minorHAnsi"/>
          <w:i/>
          <w:szCs w:val="24"/>
        </w:rPr>
        <w:t>validity</w:t>
      </w:r>
      <w:r w:rsidR="001652DF">
        <w:rPr>
          <w:rFonts w:asciiTheme="minorHAnsi" w:hAnsiTheme="minorHAnsi"/>
          <w:szCs w:val="24"/>
        </w:rPr>
        <w:t xml:space="preserve"> </w:t>
      </w:r>
      <w:r w:rsidR="009E4A1B">
        <w:rPr>
          <w:rFonts w:asciiTheme="minorHAnsi" w:hAnsiTheme="minorHAnsi"/>
          <w:szCs w:val="24"/>
        </w:rPr>
        <w:t xml:space="preserve">and </w:t>
      </w:r>
      <w:r w:rsidR="009E4A1B">
        <w:rPr>
          <w:rFonts w:asciiTheme="minorHAnsi" w:hAnsiTheme="minorHAnsi"/>
          <w:i/>
          <w:szCs w:val="24"/>
        </w:rPr>
        <w:t xml:space="preserve">reliability </w:t>
      </w:r>
      <w:r w:rsidR="009E4A1B">
        <w:rPr>
          <w:rFonts w:asciiTheme="minorHAnsi" w:hAnsiTheme="minorHAnsi"/>
          <w:szCs w:val="24"/>
        </w:rPr>
        <w:t>be redefined in non-positivist terms</w:t>
      </w:r>
      <w:r w:rsidR="002306DB">
        <w:rPr>
          <w:rFonts w:asciiTheme="minorHAnsi" w:hAnsiTheme="minorHAnsi"/>
          <w:szCs w:val="24"/>
        </w:rPr>
        <w:t xml:space="preserve"> of </w:t>
      </w:r>
      <w:r w:rsidR="002306DB" w:rsidRPr="002306DB">
        <w:rPr>
          <w:rFonts w:asciiTheme="minorHAnsi" w:hAnsiTheme="minorHAnsi"/>
          <w:i/>
          <w:szCs w:val="24"/>
        </w:rPr>
        <w:t>trustworthiness</w:t>
      </w:r>
      <w:r w:rsidR="002306DB">
        <w:rPr>
          <w:rFonts w:asciiTheme="minorHAnsi" w:hAnsiTheme="minorHAnsi"/>
          <w:i/>
          <w:szCs w:val="24"/>
        </w:rPr>
        <w:t xml:space="preserve">, </w:t>
      </w:r>
      <w:r w:rsidR="002306DB">
        <w:rPr>
          <w:rFonts w:asciiTheme="minorHAnsi" w:hAnsiTheme="minorHAnsi"/>
          <w:szCs w:val="24"/>
        </w:rPr>
        <w:t xml:space="preserve">which includes the ideas of </w:t>
      </w:r>
      <w:r w:rsidR="002306DB" w:rsidRPr="002306DB">
        <w:rPr>
          <w:rFonts w:asciiTheme="minorHAnsi" w:hAnsiTheme="minorHAnsi"/>
          <w:i/>
          <w:szCs w:val="24"/>
        </w:rPr>
        <w:t xml:space="preserve">credibility, dependability, </w:t>
      </w:r>
      <w:proofErr w:type="spellStart"/>
      <w:r w:rsidR="002306DB" w:rsidRPr="002306DB">
        <w:rPr>
          <w:rFonts w:asciiTheme="minorHAnsi" w:hAnsiTheme="minorHAnsi"/>
          <w:i/>
          <w:szCs w:val="24"/>
        </w:rPr>
        <w:t>confirmability</w:t>
      </w:r>
      <w:proofErr w:type="spellEnd"/>
      <w:r w:rsidR="002306DB" w:rsidRPr="002306DB">
        <w:rPr>
          <w:rFonts w:asciiTheme="minorHAnsi" w:hAnsiTheme="minorHAnsi"/>
          <w:i/>
          <w:szCs w:val="24"/>
        </w:rPr>
        <w:t>, and transferability</w:t>
      </w:r>
      <w:r w:rsidR="004E3230">
        <w:rPr>
          <w:rFonts w:asciiTheme="minorHAnsi" w:hAnsiTheme="minorHAnsi"/>
          <w:szCs w:val="24"/>
        </w:rPr>
        <w:t>.</w:t>
      </w:r>
    </w:p>
    <w:p w14:paraId="21B370C2" w14:textId="7D759F26" w:rsidR="00564E44" w:rsidRPr="004E3230" w:rsidRDefault="002306DB" w:rsidP="00A05308">
      <w:pPr>
        <w:pStyle w:val="ListParagraph"/>
        <w:numPr>
          <w:ilvl w:val="0"/>
          <w:numId w:val="11"/>
        </w:numPr>
        <w:spacing w:line="360" w:lineRule="auto"/>
        <w:rPr>
          <w:rFonts w:asciiTheme="minorHAnsi" w:hAnsiTheme="minorHAnsi"/>
          <w:szCs w:val="24"/>
        </w:rPr>
      </w:pPr>
      <w:r w:rsidRPr="004E3230">
        <w:rPr>
          <w:rFonts w:asciiTheme="minorHAnsi" w:hAnsiTheme="minorHAnsi"/>
          <w:i/>
          <w:szCs w:val="24"/>
        </w:rPr>
        <w:t>Credibility</w:t>
      </w:r>
      <w:r w:rsidRPr="004E3230">
        <w:rPr>
          <w:rFonts w:asciiTheme="minorHAnsi" w:hAnsiTheme="minorHAnsi"/>
          <w:szCs w:val="24"/>
        </w:rPr>
        <w:t xml:space="preserve"> parallels internal validity in positivist research, </w:t>
      </w:r>
      <w:r w:rsidR="005B3D34" w:rsidRPr="004E3230">
        <w:rPr>
          <w:rFonts w:asciiTheme="minorHAnsi" w:hAnsiTheme="minorHAnsi"/>
          <w:szCs w:val="24"/>
        </w:rPr>
        <w:t xml:space="preserve">but in the constructivist paradigm it </w:t>
      </w:r>
      <w:r w:rsidRPr="004E3230">
        <w:rPr>
          <w:rFonts w:asciiTheme="minorHAnsi" w:hAnsiTheme="minorHAnsi"/>
          <w:szCs w:val="24"/>
        </w:rPr>
        <w:t>represent</w:t>
      </w:r>
      <w:r w:rsidR="005B3D34" w:rsidRPr="004E3230">
        <w:rPr>
          <w:rFonts w:asciiTheme="minorHAnsi" w:hAnsiTheme="minorHAnsi"/>
          <w:szCs w:val="24"/>
        </w:rPr>
        <w:t>s</w:t>
      </w:r>
      <w:r w:rsidRPr="004E3230">
        <w:rPr>
          <w:rFonts w:asciiTheme="minorHAnsi" w:hAnsiTheme="minorHAnsi"/>
          <w:szCs w:val="24"/>
        </w:rPr>
        <w:t xml:space="preserve"> conceptual</w:t>
      </w:r>
      <w:r w:rsidR="005B3D34" w:rsidRPr="004E3230">
        <w:rPr>
          <w:rFonts w:asciiTheme="minorHAnsi" w:hAnsiTheme="minorHAnsi"/>
          <w:szCs w:val="24"/>
        </w:rPr>
        <w:t xml:space="preserve"> coherence in process and relevance in product. For instance, a paradigmatic mis</w:t>
      </w:r>
      <w:r w:rsidRPr="004E3230">
        <w:rPr>
          <w:rFonts w:asciiTheme="minorHAnsi" w:hAnsiTheme="minorHAnsi"/>
          <w:szCs w:val="24"/>
        </w:rPr>
        <w:t xml:space="preserve">match of </w:t>
      </w:r>
      <w:r w:rsidR="005B3D34" w:rsidRPr="004E3230">
        <w:rPr>
          <w:rFonts w:asciiTheme="minorHAnsi" w:hAnsiTheme="minorHAnsi"/>
          <w:szCs w:val="24"/>
        </w:rPr>
        <w:t xml:space="preserve">methods and outcomes in a study of ICC would generate incoherence of process and thus damage the credibility of the study.  Also, in terms of credibility, </w:t>
      </w:r>
      <w:r w:rsidR="00564E44" w:rsidRPr="004E3230">
        <w:rPr>
          <w:rFonts w:asciiTheme="minorHAnsi" w:hAnsiTheme="minorHAnsi"/>
          <w:szCs w:val="24"/>
        </w:rPr>
        <w:t xml:space="preserve">researchers would need </w:t>
      </w:r>
      <w:r w:rsidR="005B3D34" w:rsidRPr="004E3230">
        <w:rPr>
          <w:rFonts w:asciiTheme="minorHAnsi" w:hAnsiTheme="minorHAnsi"/>
          <w:szCs w:val="24"/>
        </w:rPr>
        <w:t>to ask whether the study addresses factors that are likely to be associated with ICC</w:t>
      </w:r>
      <w:r w:rsidR="00564E44" w:rsidRPr="004E3230">
        <w:rPr>
          <w:rFonts w:asciiTheme="minorHAnsi" w:hAnsiTheme="minorHAnsi"/>
          <w:szCs w:val="24"/>
        </w:rPr>
        <w:t xml:space="preserve">. So, while personality variables can certainly be correlated to some degree with cross-cultural behavior, research claiming constructivist credibility would need to show that personality is theoretically relevant to ICC, not just that measures of personality can be correlated with </w:t>
      </w:r>
      <w:r w:rsidR="00C71E5B">
        <w:rPr>
          <w:rFonts w:asciiTheme="minorHAnsi" w:hAnsiTheme="minorHAnsi"/>
          <w:szCs w:val="24"/>
        </w:rPr>
        <w:t xml:space="preserve">other </w:t>
      </w:r>
      <w:r w:rsidR="00564E44" w:rsidRPr="004E3230">
        <w:rPr>
          <w:rFonts w:asciiTheme="minorHAnsi" w:hAnsiTheme="minorHAnsi"/>
          <w:szCs w:val="24"/>
        </w:rPr>
        <w:t xml:space="preserve">measures of ICC. </w:t>
      </w:r>
    </w:p>
    <w:p w14:paraId="56492030" w14:textId="2C22C9AC" w:rsidR="00433A56" w:rsidRDefault="005B3D34" w:rsidP="00A05308">
      <w:pPr>
        <w:pStyle w:val="ListParagraph"/>
        <w:numPr>
          <w:ilvl w:val="0"/>
          <w:numId w:val="9"/>
        </w:numPr>
        <w:spacing w:line="360" w:lineRule="auto"/>
        <w:rPr>
          <w:rFonts w:asciiTheme="minorHAnsi" w:hAnsiTheme="minorHAnsi"/>
          <w:szCs w:val="24"/>
        </w:rPr>
      </w:pPr>
      <w:r w:rsidRPr="00433A56">
        <w:rPr>
          <w:rFonts w:asciiTheme="minorHAnsi" w:hAnsiTheme="minorHAnsi"/>
          <w:i/>
          <w:szCs w:val="24"/>
        </w:rPr>
        <w:t xml:space="preserve">Dependability </w:t>
      </w:r>
      <w:r w:rsidRPr="00433A56">
        <w:rPr>
          <w:rFonts w:asciiTheme="minorHAnsi" w:hAnsiTheme="minorHAnsi"/>
          <w:szCs w:val="24"/>
        </w:rPr>
        <w:t>parallels reliability in positivist research</w:t>
      </w:r>
      <w:r w:rsidR="00564E44" w:rsidRPr="00433A56">
        <w:rPr>
          <w:rFonts w:asciiTheme="minorHAnsi" w:hAnsiTheme="minorHAnsi"/>
          <w:szCs w:val="24"/>
        </w:rPr>
        <w:t xml:space="preserve">. In addition to traditional measures of inter rater reliability such as </w:t>
      </w:r>
      <w:r w:rsidR="00C71E5B">
        <w:rPr>
          <w:rFonts w:asciiTheme="minorHAnsi" w:hAnsiTheme="minorHAnsi"/>
          <w:szCs w:val="24"/>
        </w:rPr>
        <w:t>coefficient</w:t>
      </w:r>
      <w:r w:rsidR="00564E44" w:rsidRPr="00433A56">
        <w:rPr>
          <w:rFonts w:asciiTheme="minorHAnsi" w:hAnsiTheme="minorHAnsi"/>
          <w:szCs w:val="24"/>
        </w:rPr>
        <w:t xml:space="preserve"> </w:t>
      </w:r>
      <w:proofErr w:type="gramStart"/>
      <w:r w:rsidR="00564E44" w:rsidRPr="00433A56">
        <w:rPr>
          <w:rFonts w:asciiTheme="minorHAnsi" w:hAnsiTheme="minorHAnsi"/>
          <w:szCs w:val="24"/>
        </w:rPr>
        <w:t>alpha,</w:t>
      </w:r>
      <w:proofErr w:type="gramEnd"/>
      <w:r w:rsidR="00564E44" w:rsidRPr="00433A56">
        <w:rPr>
          <w:rFonts w:asciiTheme="minorHAnsi" w:hAnsiTheme="minorHAnsi"/>
          <w:szCs w:val="24"/>
        </w:rPr>
        <w:t xml:space="preserve"> dependability refers to the consistency of decision-making by researchers. In constructivist terms, dependability involves researchers taking responsibility for their observational categories and for the consistency with which they apply them to </w:t>
      </w:r>
      <w:r w:rsidR="00544FA9" w:rsidRPr="00433A56">
        <w:rPr>
          <w:rFonts w:asciiTheme="minorHAnsi" w:hAnsiTheme="minorHAnsi"/>
          <w:szCs w:val="24"/>
        </w:rPr>
        <w:t xml:space="preserve">analyzing data. For instance, studies of ICC that depend on content analysis would need to both justify the theoretical relevance of the categories being applied to data and also demonstrate that independent raters with knowledge of the categories be able to replicate analyses. </w:t>
      </w:r>
    </w:p>
    <w:p w14:paraId="58D69CEA" w14:textId="4D9F869A" w:rsidR="00433A56" w:rsidRPr="004E3230" w:rsidRDefault="00544FA9" w:rsidP="00A05308">
      <w:pPr>
        <w:pStyle w:val="ListParagraph"/>
        <w:numPr>
          <w:ilvl w:val="0"/>
          <w:numId w:val="9"/>
        </w:numPr>
        <w:spacing w:line="360" w:lineRule="auto"/>
        <w:rPr>
          <w:rFonts w:asciiTheme="minorHAnsi" w:hAnsiTheme="minorHAnsi"/>
          <w:szCs w:val="24"/>
        </w:rPr>
      </w:pPr>
      <w:proofErr w:type="spellStart"/>
      <w:r w:rsidRPr="00433A56">
        <w:rPr>
          <w:rFonts w:asciiTheme="minorHAnsi" w:hAnsiTheme="minorHAnsi"/>
          <w:i/>
          <w:szCs w:val="24"/>
        </w:rPr>
        <w:t>Confirmability</w:t>
      </w:r>
      <w:proofErr w:type="spellEnd"/>
      <w:r w:rsidRPr="00433A56">
        <w:rPr>
          <w:rFonts w:asciiTheme="minorHAnsi" w:hAnsiTheme="minorHAnsi"/>
          <w:i/>
          <w:szCs w:val="24"/>
        </w:rPr>
        <w:t xml:space="preserve"> </w:t>
      </w:r>
      <w:r w:rsidRPr="00433A56">
        <w:rPr>
          <w:rFonts w:asciiTheme="minorHAnsi" w:hAnsiTheme="minorHAnsi"/>
          <w:szCs w:val="24"/>
        </w:rPr>
        <w:t>parallels objectivity in positivist</w:t>
      </w:r>
      <w:r w:rsidR="00B2661A" w:rsidRPr="00433A56">
        <w:rPr>
          <w:rFonts w:asciiTheme="minorHAnsi" w:hAnsiTheme="minorHAnsi"/>
          <w:szCs w:val="24"/>
        </w:rPr>
        <w:t xml:space="preserve"> research, although in constructivist terms it does not refer to the truthfulness of a finding in terms of some objective standard. Rather, the </w:t>
      </w:r>
      <w:proofErr w:type="spellStart"/>
      <w:r w:rsidR="00B2661A" w:rsidRPr="00433A56">
        <w:rPr>
          <w:rFonts w:asciiTheme="minorHAnsi" w:hAnsiTheme="minorHAnsi"/>
          <w:szCs w:val="24"/>
        </w:rPr>
        <w:t>confirmability</w:t>
      </w:r>
      <w:proofErr w:type="spellEnd"/>
      <w:r w:rsidR="00B2661A" w:rsidRPr="00433A56">
        <w:rPr>
          <w:rFonts w:asciiTheme="minorHAnsi" w:hAnsiTheme="minorHAnsi"/>
          <w:szCs w:val="24"/>
        </w:rPr>
        <w:t xml:space="preserve"> </w:t>
      </w:r>
      <w:proofErr w:type="gramStart"/>
      <w:r w:rsidR="00B2661A" w:rsidRPr="00433A56">
        <w:rPr>
          <w:rFonts w:asciiTheme="minorHAnsi" w:hAnsiTheme="minorHAnsi"/>
          <w:szCs w:val="24"/>
        </w:rPr>
        <w:t xml:space="preserve">of  </w:t>
      </w:r>
      <w:r w:rsidR="00C71E5B">
        <w:rPr>
          <w:rFonts w:asciiTheme="minorHAnsi" w:hAnsiTheme="minorHAnsi"/>
          <w:szCs w:val="24"/>
        </w:rPr>
        <w:t>a</w:t>
      </w:r>
      <w:proofErr w:type="gramEnd"/>
      <w:r w:rsidR="00C71E5B">
        <w:rPr>
          <w:rFonts w:asciiTheme="minorHAnsi" w:hAnsiTheme="minorHAnsi"/>
          <w:szCs w:val="24"/>
        </w:rPr>
        <w:t xml:space="preserve"> </w:t>
      </w:r>
      <w:r w:rsidR="00B2661A" w:rsidRPr="00433A56">
        <w:rPr>
          <w:rFonts w:asciiTheme="minorHAnsi" w:hAnsiTheme="minorHAnsi"/>
          <w:szCs w:val="24"/>
        </w:rPr>
        <w:t xml:space="preserve">study is determined by its adherence to a discernable logic of connection among methods, data, analysis, and outcome. In other words, an outside auditor could conceivably replicate the logical process of the research, although the auditor might disagree with the analysis and/or generate a different outcome based on his or her own conceptual schema. In the case of ICC studies, </w:t>
      </w:r>
      <w:proofErr w:type="spellStart"/>
      <w:r w:rsidR="00B2661A" w:rsidRPr="00433A56">
        <w:rPr>
          <w:rFonts w:asciiTheme="minorHAnsi" w:hAnsiTheme="minorHAnsi"/>
          <w:szCs w:val="24"/>
        </w:rPr>
        <w:t>confirmability</w:t>
      </w:r>
      <w:proofErr w:type="spellEnd"/>
      <w:r w:rsidR="00B2661A" w:rsidRPr="00433A56">
        <w:rPr>
          <w:rFonts w:asciiTheme="minorHAnsi" w:hAnsiTheme="minorHAnsi"/>
          <w:szCs w:val="24"/>
        </w:rPr>
        <w:t xml:space="preserve"> means that</w:t>
      </w:r>
      <w:r w:rsidR="00E07387" w:rsidRPr="00433A56">
        <w:rPr>
          <w:rFonts w:asciiTheme="minorHAnsi" w:hAnsiTheme="minorHAnsi"/>
          <w:szCs w:val="24"/>
        </w:rPr>
        <w:t xml:space="preserve"> the use of</w:t>
      </w:r>
      <w:r w:rsidR="00B2661A" w:rsidRPr="00433A56">
        <w:rPr>
          <w:rFonts w:asciiTheme="minorHAnsi" w:hAnsiTheme="minorHAnsi"/>
          <w:szCs w:val="24"/>
        </w:rPr>
        <w:t xml:space="preserve"> commercial instruments with hidden alg</w:t>
      </w:r>
      <w:r w:rsidR="00E07387" w:rsidRPr="00433A56">
        <w:rPr>
          <w:rFonts w:asciiTheme="minorHAnsi" w:hAnsiTheme="minorHAnsi"/>
          <w:szCs w:val="24"/>
        </w:rPr>
        <w:t>orithms would not be acceptable, since an independent auditor could not replicate the logic of the analysis.</w:t>
      </w:r>
    </w:p>
    <w:p w14:paraId="17C23653" w14:textId="39789F0B" w:rsidR="00E07387" w:rsidRPr="00433A56" w:rsidRDefault="00E07387" w:rsidP="00A05308">
      <w:pPr>
        <w:pStyle w:val="ListParagraph"/>
        <w:numPr>
          <w:ilvl w:val="0"/>
          <w:numId w:val="9"/>
        </w:numPr>
        <w:spacing w:line="360" w:lineRule="auto"/>
        <w:rPr>
          <w:rFonts w:asciiTheme="minorHAnsi" w:hAnsiTheme="minorHAnsi"/>
          <w:szCs w:val="24"/>
        </w:rPr>
      </w:pPr>
      <w:r w:rsidRPr="00433A56">
        <w:rPr>
          <w:rFonts w:asciiTheme="minorHAnsi" w:hAnsiTheme="minorHAnsi"/>
          <w:i/>
          <w:szCs w:val="24"/>
        </w:rPr>
        <w:t>Transferability</w:t>
      </w:r>
      <w:r w:rsidRPr="00433A56">
        <w:rPr>
          <w:rFonts w:asciiTheme="minorHAnsi" w:hAnsiTheme="minorHAnsi"/>
          <w:szCs w:val="24"/>
        </w:rPr>
        <w:t xml:space="preserve"> is more or less parallel to external validity in positivist terms, although it </w:t>
      </w:r>
      <w:r w:rsidR="00826D58" w:rsidRPr="00433A56">
        <w:rPr>
          <w:rFonts w:asciiTheme="minorHAnsi" w:hAnsiTheme="minorHAnsi"/>
          <w:szCs w:val="24"/>
        </w:rPr>
        <w:t>does</w:t>
      </w:r>
      <w:r w:rsidRPr="00433A56">
        <w:rPr>
          <w:rFonts w:asciiTheme="minorHAnsi" w:hAnsiTheme="minorHAnsi"/>
          <w:szCs w:val="24"/>
        </w:rPr>
        <w:t xml:space="preserve"> not </w:t>
      </w:r>
      <w:r w:rsidR="00826D58" w:rsidRPr="00433A56">
        <w:rPr>
          <w:rFonts w:asciiTheme="minorHAnsi" w:hAnsiTheme="minorHAnsi"/>
          <w:szCs w:val="24"/>
        </w:rPr>
        <w:t>include</w:t>
      </w:r>
      <w:r w:rsidRPr="00433A56">
        <w:rPr>
          <w:rFonts w:asciiTheme="minorHAnsi" w:hAnsiTheme="minorHAnsi"/>
          <w:szCs w:val="24"/>
        </w:rPr>
        <w:t xml:space="preserve"> “generalizability” as that term is used in traditional research. </w:t>
      </w:r>
      <w:r w:rsidR="00826D58" w:rsidRPr="00433A56">
        <w:rPr>
          <w:rFonts w:asciiTheme="minorHAnsi" w:hAnsiTheme="minorHAnsi"/>
          <w:szCs w:val="24"/>
        </w:rPr>
        <w:t>The relevance</w:t>
      </w:r>
      <w:r w:rsidR="00C71E5B">
        <w:rPr>
          <w:rFonts w:asciiTheme="minorHAnsi" w:hAnsiTheme="minorHAnsi"/>
          <w:szCs w:val="24"/>
        </w:rPr>
        <w:t xml:space="preserve"> of a finding in one context to a</w:t>
      </w:r>
      <w:r w:rsidR="00826D58" w:rsidRPr="00433A56">
        <w:rPr>
          <w:rFonts w:asciiTheme="minorHAnsi" w:hAnsiTheme="minorHAnsi"/>
          <w:szCs w:val="24"/>
        </w:rPr>
        <w:t xml:space="preserve"> similar context is not determined by meeting some standard of generalizability</w:t>
      </w:r>
      <w:r w:rsidR="00433A56" w:rsidRPr="00433A56">
        <w:rPr>
          <w:rFonts w:asciiTheme="minorHAnsi" w:hAnsiTheme="minorHAnsi"/>
          <w:szCs w:val="24"/>
        </w:rPr>
        <w:t xml:space="preserve">; </w:t>
      </w:r>
      <w:proofErr w:type="gramStart"/>
      <w:r w:rsidR="00433A56" w:rsidRPr="00433A56">
        <w:rPr>
          <w:rFonts w:asciiTheme="minorHAnsi" w:hAnsiTheme="minorHAnsi"/>
          <w:szCs w:val="24"/>
        </w:rPr>
        <w:t>it</w:t>
      </w:r>
      <w:r w:rsidR="00826D58" w:rsidRPr="00433A56">
        <w:rPr>
          <w:rFonts w:asciiTheme="minorHAnsi" w:hAnsiTheme="minorHAnsi"/>
          <w:szCs w:val="24"/>
        </w:rPr>
        <w:t xml:space="preserve"> is determined by an observer in terms of usefulness</w:t>
      </w:r>
      <w:proofErr w:type="gramEnd"/>
      <w:r w:rsidR="00433A56" w:rsidRPr="00433A56">
        <w:rPr>
          <w:rFonts w:asciiTheme="minorHAnsi" w:hAnsiTheme="minorHAnsi"/>
          <w:szCs w:val="24"/>
        </w:rPr>
        <w:t xml:space="preserve">. The hypothesis of </w:t>
      </w:r>
      <w:r w:rsidR="00826D58" w:rsidRPr="00433A56">
        <w:rPr>
          <w:rFonts w:asciiTheme="minorHAnsi" w:hAnsiTheme="minorHAnsi"/>
          <w:szCs w:val="24"/>
        </w:rPr>
        <w:t>a study</w:t>
      </w:r>
      <w:r w:rsidR="00433A56" w:rsidRPr="00433A56">
        <w:rPr>
          <w:rFonts w:asciiTheme="minorHAnsi" w:hAnsiTheme="minorHAnsi"/>
          <w:szCs w:val="24"/>
        </w:rPr>
        <w:t xml:space="preserve"> relevant to one context might be relevant to another context, or not.  For instance, studies of ICC in</w:t>
      </w:r>
      <w:r w:rsidR="00C71E5B">
        <w:rPr>
          <w:rFonts w:asciiTheme="minorHAnsi" w:hAnsiTheme="minorHAnsi"/>
          <w:szCs w:val="24"/>
        </w:rPr>
        <w:t xml:space="preserve"> an</w:t>
      </w:r>
      <w:r w:rsidR="00433A56" w:rsidRPr="00433A56">
        <w:rPr>
          <w:rFonts w:asciiTheme="minorHAnsi" w:hAnsiTheme="minorHAnsi"/>
          <w:szCs w:val="24"/>
        </w:rPr>
        <w:t xml:space="preserve"> international context could be relevant to domestic multicultural situations, and vice versa, not because they are generalizable to the other population but because the hypothesis of one study could be based on a model that could also be relevant in the other context.</w:t>
      </w:r>
    </w:p>
    <w:p w14:paraId="0E748C52" w14:textId="77777777" w:rsidR="00867A6A" w:rsidRDefault="00867A6A" w:rsidP="00A05308">
      <w:pPr>
        <w:spacing w:line="360" w:lineRule="auto"/>
        <w:rPr>
          <w:rFonts w:asciiTheme="minorHAnsi" w:hAnsiTheme="minorHAnsi"/>
          <w:szCs w:val="24"/>
        </w:rPr>
      </w:pPr>
    </w:p>
    <w:p w14:paraId="17508FF6" w14:textId="7624E6E3" w:rsidR="004E3230" w:rsidRPr="004E3230" w:rsidRDefault="004E3230" w:rsidP="00A05308">
      <w:pPr>
        <w:spacing w:line="360" w:lineRule="auto"/>
        <w:rPr>
          <w:rFonts w:asciiTheme="majorHAnsi" w:hAnsiTheme="majorHAnsi"/>
          <w:b/>
          <w:sz w:val="28"/>
          <w:szCs w:val="28"/>
        </w:rPr>
      </w:pPr>
      <w:r w:rsidRPr="004E3230">
        <w:rPr>
          <w:rFonts w:asciiTheme="majorHAnsi" w:hAnsiTheme="majorHAnsi"/>
          <w:b/>
          <w:sz w:val="28"/>
          <w:szCs w:val="28"/>
        </w:rPr>
        <w:t xml:space="preserve">DMIS as an </w:t>
      </w:r>
      <w:r>
        <w:rPr>
          <w:rFonts w:asciiTheme="majorHAnsi" w:hAnsiTheme="majorHAnsi"/>
          <w:b/>
          <w:sz w:val="28"/>
          <w:szCs w:val="28"/>
        </w:rPr>
        <w:t>E</w:t>
      </w:r>
      <w:r w:rsidRPr="004E3230">
        <w:rPr>
          <w:rFonts w:asciiTheme="majorHAnsi" w:hAnsiTheme="majorHAnsi"/>
          <w:b/>
          <w:sz w:val="28"/>
          <w:szCs w:val="28"/>
        </w:rPr>
        <w:t xml:space="preserve">xemplar of </w:t>
      </w:r>
      <w:r>
        <w:rPr>
          <w:rFonts w:asciiTheme="majorHAnsi" w:hAnsiTheme="majorHAnsi"/>
          <w:b/>
          <w:sz w:val="28"/>
          <w:szCs w:val="28"/>
        </w:rPr>
        <w:t>C</w:t>
      </w:r>
      <w:r w:rsidRPr="004E3230">
        <w:rPr>
          <w:rFonts w:asciiTheme="majorHAnsi" w:hAnsiTheme="majorHAnsi"/>
          <w:b/>
          <w:sz w:val="28"/>
          <w:szCs w:val="28"/>
        </w:rPr>
        <w:t xml:space="preserve">onstructivist </w:t>
      </w:r>
      <w:r>
        <w:rPr>
          <w:rFonts w:asciiTheme="majorHAnsi" w:hAnsiTheme="majorHAnsi"/>
          <w:b/>
          <w:sz w:val="28"/>
          <w:szCs w:val="28"/>
        </w:rPr>
        <w:t>R</w:t>
      </w:r>
      <w:r w:rsidRPr="004E3230">
        <w:rPr>
          <w:rFonts w:asciiTheme="majorHAnsi" w:hAnsiTheme="majorHAnsi"/>
          <w:b/>
          <w:sz w:val="28"/>
          <w:szCs w:val="28"/>
        </w:rPr>
        <w:t>esearch</w:t>
      </w:r>
    </w:p>
    <w:p w14:paraId="22CF9C0D" w14:textId="36A5265A" w:rsidR="00E16613" w:rsidRDefault="003768B4" w:rsidP="00A05308">
      <w:pPr>
        <w:spacing w:line="360" w:lineRule="auto"/>
        <w:rPr>
          <w:rFonts w:asciiTheme="minorHAnsi" w:hAnsiTheme="minorHAnsi"/>
          <w:szCs w:val="24"/>
        </w:rPr>
      </w:pPr>
      <w:r>
        <w:rPr>
          <w:rFonts w:asciiTheme="minorHAnsi" w:hAnsiTheme="minorHAnsi"/>
          <w:szCs w:val="24"/>
        </w:rPr>
        <w:t>A</w:t>
      </w:r>
      <w:r w:rsidR="00867A6A">
        <w:rPr>
          <w:rFonts w:asciiTheme="minorHAnsi" w:hAnsiTheme="minorHAnsi"/>
          <w:szCs w:val="24"/>
        </w:rPr>
        <w:t xml:space="preserve">dding </w:t>
      </w:r>
      <w:r w:rsidR="00867A6A">
        <w:rPr>
          <w:rFonts w:asciiTheme="minorHAnsi" w:hAnsiTheme="minorHAnsi"/>
          <w:i/>
          <w:szCs w:val="24"/>
        </w:rPr>
        <w:t>development</w:t>
      </w:r>
      <w:r>
        <w:rPr>
          <w:rFonts w:asciiTheme="minorHAnsi" w:hAnsiTheme="minorHAnsi"/>
          <w:szCs w:val="24"/>
        </w:rPr>
        <w:t xml:space="preserve"> to representation taxonomies such as the Repertory Grid yields models of how perception (and by implication, experience) becomes more sophisticated and thus more adaptable to changing circumstances. </w:t>
      </w:r>
      <w:r w:rsidR="00867A6A">
        <w:rPr>
          <w:rFonts w:asciiTheme="minorHAnsi" w:hAnsiTheme="minorHAnsi"/>
          <w:szCs w:val="24"/>
        </w:rPr>
        <w:t xml:space="preserve"> </w:t>
      </w:r>
      <w:r w:rsidR="00C71E5B">
        <w:rPr>
          <w:rFonts w:asciiTheme="minorHAnsi" w:hAnsiTheme="minorHAnsi"/>
          <w:szCs w:val="24"/>
        </w:rPr>
        <w:t>T</w:t>
      </w:r>
      <w:r>
        <w:rPr>
          <w:rFonts w:asciiTheme="minorHAnsi" w:hAnsiTheme="minorHAnsi"/>
          <w:szCs w:val="24"/>
        </w:rPr>
        <w:t xml:space="preserve">he basic template for </w:t>
      </w:r>
      <w:r w:rsidR="00932DBF">
        <w:rPr>
          <w:rFonts w:asciiTheme="minorHAnsi" w:hAnsiTheme="minorHAnsi"/>
          <w:szCs w:val="24"/>
        </w:rPr>
        <w:t>these dynamic models</w:t>
      </w:r>
      <w:r>
        <w:rPr>
          <w:rFonts w:asciiTheme="minorHAnsi" w:hAnsiTheme="minorHAnsi"/>
          <w:szCs w:val="24"/>
        </w:rPr>
        <w:t xml:space="preserve"> is the perceptual development of children, </w:t>
      </w:r>
      <w:r w:rsidR="00C71E5B">
        <w:rPr>
          <w:rFonts w:asciiTheme="minorHAnsi" w:hAnsiTheme="minorHAnsi"/>
          <w:szCs w:val="24"/>
        </w:rPr>
        <w:t>whose</w:t>
      </w:r>
      <w:r>
        <w:rPr>
          <w:rFonts w:asciiTheme="minorHAnsi" w:hAnsiTheme="minorHAnsi"/>
          <w:szCs w:val="24"/>
        </w:rPr>
        <w:t xml:space="preserve"> increased ability to discriminate phenomena</w:t>
      </w:r>
      <w:r w:rsidR="00932DBF">
        <w:rPr>
          <w:rFonts w:asciiTheme="minorHAnsi" w:hAnsiTheme="minorHAnsi"/>
          <w:szCs w:val="24"/>
        </w:rPr>
        <w:t xml:space="preserve"> complexly</w:t>
      </w:r>
      <w:r>
        <w:rPr>
          <w:rFonts w:asciiTheme="minorHAnsi" w:hAnsiTheme="minorHAnsi"/>
          <w:szCs w:val="24"/>
        </w:rPr>
        <w:t xml:space="preserve"> is associated with their greater viability and adaptability in dynamic circumstances (Piaget, 1954; </w:t>
      </w:r>
      <w:proofErr w:type="spellStart"/>
      <w:r>
        <w:rPr>
          <w:rFonts w:asciiTheme="minorHAnsi" w:hAnsiTheme="minorHAnsi"/>
          <w:szCs w:val="24"/>
        </w:rPr>
        <w:t>V</w:t>
      </w:r>
      <w:r w:rsidR="00932DBF">
        <w:rPr>
          <w:rFonts w:asciiTheme="minorHAnsi" w:hAnsiTheme="minorHAnsi"/>
          <w:szCs w:val="24"/>
        </w:rPr>
        <w:t>y</w:t>
      </w:r>
      <w:r>
        <w:rPr>
          <w:rFonts w:asciiTheme="minorHAnsi" w:hAnsiTheme="minorHAnsi"/>
          <w:szCs w:val="24"/>
        </w:rPr>
        <w:t>gotsky</w:t>
      </w:r>
      <w:proofErr w:type="spellEnd"/>
      <w:r>
        <w:rPr>
          <w:rFonts w:asciiTheme="minorHAnsi" w:hAnsiTheme="minorHAnsi"/>
          <w:szCs w:val="24"/>
        </w:rPr>
        <w:t>, 1978</w:t>
      </w:r>
      <w:r w:rsidR="00932DBF">
        <w:rPr>
          <w:rFonts w:asciiTheme="minorHAnsi" w:hAnsiTheme="minorHAnsi"/>
          <w:szCs w:val="24"/>
        </w:rPr>
        <w:t xml:space="preserve">). </w:t>
      </w:r>
      <w:r w:rsidR="00867A6A">
        <w:rPr>
          <w:rFonts w:asciiTheme="minorHAnsi" w:hAnsiTheme="minorHAnsi"/>
          <w:szCs w:val="24"/>
        </w:rPr>
        <w:t xml:space="preserve">The Developmental Model of Intercultural Sensitivity (DMIS) is </w:t>
      </w:r>
      <w:r w:rsidR="00932DBF">
        <w:rPr>
          <w:rFonts w:asciiTheme="minorHAnsi" w:hAnsiTheme="minorHAnsi"/>
          <w:szCs w:val="24"/>
        </w:rPr>
        <w:t xml:space="preserve">an attempt to model the acquisition of capability in intercultural communication competence in terms of this kind of perceptual development (M. Bennett, 1986, 2013).  The term “sensitivity” in DMIS refers the </w:t>
      </w:r>
      <w:r w:rsidR="000A7A3D">
        <w:rPr>
          <w:rFonts w:asciiTheme="minorHAnsi" w:hAnsiTheme="minorHAnsi"/>
          <w:szCs w:val="24"/>
        </w:rPr>
        <w:t xml:space="preserve">increasing </w:t>
      </w:r>
      <w:r w:rsidR="00932DBF">
        <w:rPr>
          <w:rFonts w:asciiTheme="minorHAnsi" w:hAnsiTheme="minorHAnsi"/>
          <w:szCs w:val="24"/>
        </w:rPr>
        <w:t>ability to make appropriate perceptual discriminations, as in the phrase “she is sensitive to the needs of her employees” or “he is sensitive to the nuances of color coordination.” In an intercultural</w:t>
      </w:r>
      <w:r w:rsidR="000A7A3D">
        <w:rPr>
          <w:rFonts w:asciiTheme="minorHAnsi" w:hAnsiTheme="minorHAnsi"/>
          <w:szCs w:val="24"/>
        </w:rPr>
        <w:t xml:space="preserve"> context, appropriate perceptual discriminations would include being able to observe one’s own and other cultures in terms of relevant etic categories as well as being able to generate useful </w:t>
      </w:r>
      <w:proofErr w:type="spellStart"/>
      <w:r w:rsidR="000A7A3D">
        <w:rPr>
          <w:rFonts w:asciiTheme="minorHAnsi" w:hAnsiTheme="minorHAnsi"/>
          <w:szCs w:val="24"/>
        </w:rPr>
        <w:t>metacontextual</w:t>
      </w:r>
      <w:proofErr w:type="spellEnd"/>
      <w:r w:rsidR="000A7A3D">
        <w:rPr>
          <w:rFonts w:asciiTheme="minorHAnsi" w:hAnsiTheme="minorHAnsi"/>
          <w:szCs w:val="24"/>
        </w:rPr>
        <w:t xml:space="preserve"> constructions of cross-cultural events. The model suggests that people can move from a condition wherein they have </w:t>
      </w:r>
      <w:r w:rsidR="00BA3883">
        <w:rPr>
          <w:rFonts w:asciiTheme="minorHAnsi" w:hAnsiTheme="minorHAnsi"/>
          <w:szCs w:val="24"/>
        </w:rPr>
        <w:t xml:space="preserve">very </w:t>
      </w:r>
      <w:proofErr w:type="gramStart"/>
      <w:r w:rsidR="00BA3883">
        <w:rPr>
          <w:rFonts w:asciiTheme="minorHAnsi" w:hAnsiTheme="minorHAnsi"/>
          <w:szCs w:val="24"/>
        </w:rPr>
        <w:t>few perceptual discriminations</w:t>
      </w:r>
      <w:proofErr w:type="gramEnd"/>
      <w:r w:rsidR="000A7A3D">
        <w:rPr>
          <w:rFonts w:asciiTheme="minorHAnsi" w:hAnsiTheme="minorHAnsi"/>
          <w:szCs w:val="24"/>
        </w:rPr>
        <w:t xml:space="preserve"> available regarding culture and cultural difference to one where </w:t>
      </w:r>
      <w:r w:rsidR="00BA3883">
        <w:rPr>
          <w:rFonts w:asciiTheme="minorHAnsi" w:hAnsiTheme="minorHAnsi"/>
          <w:szCs w:val="24"/>
        </w:rPr>
        <w:t>many more perceptual discriminations</w:t>
      </w:r>
      <w:r w:rsidR="000A7A3D">
        <w:rPr>
          <w:rFonts w:asciiTheme="minorHAnsi" w:hAnsiTheme="minorHAnsi"/>
          <w:szCs w:val="24"/>
        </w:rPr>
        <w:t xml:space="preserve"> are available to them. The greater availability of discrimination is potentially manifested in more competent intercultural communication behavior.</w:t>
      </w:r>
    </w:p>
    <w:p w14:paraId="141E3429" w14:textId="77777777" w:rsidR="000A7A3D" w:rsidRDefault="000A7A3D" w:rsidP="00A05308">
      <w:pPr>
        <w:spacing w:line="360" w:lineRule="auto"/>
        <w:rPr>
          <w:rFonts w:asciiTheme="minorHAnsi" w:hAnsiTheme="minorHAnsi"/>
          <w:szCs w:val="24"/>
        </w:rPr>
      </w:pPr>
    </w:p>
    <w:p w14:paraId="757C0C85" w14:textId="75027024" w:rsidR="00DE5D83" w:rsidRDefault="000A7A3D" w:rsidP="00A05308">
      <w:pPr>
        <w:spacing w:line="360" w:lineRule="auto"/>
        <w:rPr>
          <w:rFonts w:asciiTheme="minorHAnsi" w:hAnsiTheme="minorHAnsi"/>
          <w:szCs w:val="24"/>
        </w:rPr>
      </w:pPr>
      <w:r>
        <w:rPr>
          <w:rFonts w:asciiTheme="minorHAnsi" w:hAnsiTheme="minorHAnsi"/>
          <w:szCs w:val="24"/>
        </w:rPr>
        <w:t xml:space="preserve">The DMIS can be seen to follow constructivist principles both in its genesis and in its application to research. </w:t>
      </w:r>
      <w:r w:rsidR="00C0781D">
        <w:rPr>
          <w:rFonts w:asciiTheme="minorHAnsi" w:hAnsiTheme="minorHAnsi"/>
          <w:szCs w:val="24"/>
        </w:rPr>
        <w:t>As grounded theory, the model began with focused observations of behavior. In constructivism, there is no such thing as unfocused</w:t>
      </w:r>
      <w:r w:rsidR="00D24A19">
        <w:rPr>
          <w:rFonts w:asciiTheme="minorHAnsi" w:hAnsiTheme="minorHAnsi"/>
          <w:szCs w:val="24"/>
        </w:rPr>
        <w:t xml:space="preserve"> (unbiased)</w:t>
      </w:r>
      <w:r w:rsidR="00C0781D">
        <w:rPr>
          <w:rFonts w:asciiTheme="minorHAnsi" w:hAnsiTheme="minorHAnsi"/>
          <w:szCs w:val="24"/>
        </w:rPr>
        <w:t xml:space="preserve"> observation – the observer is making some decision to pay attention to one thing or another, the only questio</w:t>
      </w:r>
      <w:r w:rsidR="00C71E5B">
        <w:rPr>
          <w:rFonts w:asciiTheme="minorHAnsi" w:hAnsiTheme="minorHAnsi"/>
          <w:szCs w:val="24"/>
        </w:rPr>
        <w:t>n being whether the observer is</w:t>
      </w:r>
      <w:r w:rsidR="00C0781D">
        <w:rPr>
          <w:rFonts w:asciiTheme="minorHAnsi" w:hAnsiTheme="minorHAnsi"/>
          <w:szCs w:val="24"/>
        </w:rPr>
        <w:t xml:space="preserve"> </w:t>
      </w:r>
      <w:r w:rsidR="00C71E5B">
        <w:rPr>
          <w:rFonts w:asciiTheme="minorHAnsi" w:hAnsiTheme="minorHAnsi"/>
          <w:szCs w:val="24"/>
        </w:rPr>
        <w:t xml:space="preserve">acknowledging and taking responsibility for the focus and its potential usefulness. </w:t>
      </w:r>
      <w:r w:rsidR="00C0781D">
        <w:rPr>
          <w:rFonts w:asciiTheme="minorHAnsi" w:hAnsiTheme="minorHAnsi"/>
          <w:szCs w:val="24"/>
        </w:rPr>
        <w:t xml:space="preserve">In this case, the focus was on how people get better at being effective in cross-cultural situations. With a defensible number of such observations from a variety of cross-cultural contexts (e.g. study abroad, international business, multicultural workshops), the observer then “makes meaning” of the observations by applying a coherent explanatory framework. In the case of DMIS, the framework </w:t>
      </w:r>
      <w:r w:rsidR="00DE5D83">
        <w:rPr>
          <w:rFonts w:asciiTheme="minorHAnsi" w:hAnsiTheme="minorHAnsi"/>
          <w:szCs w:val="24"/>
        </w:rPr>
        <w:t>is</w:t>
      </w:r>
      <w:r w:rsidR="00C0781D">
        <w:rPr>
          <w:rFonts w:asciiTheme="minorHAnsi" w:hAnsiTheme="minorHAnsi"/>
          <w:szCs w:val="24"/>
        </w:rPr>
        <w:t xml:space="preserve"> </w:t>
      </w:r>
      <w:r w:rsidR="00DE5D83">
        <w:rPr>
          <w:rFonts w:asciiTheme="minorHAnsi" w:hAnsiTheme="minorHAnsi"/>
          <w:szCs w:val="24"/>
        </w:rPr>
        <w:t xml:space="preserve">perceptual constructivism. </w:t>
      </w:r>
    </w:p>
    <w:p w14:paraId="1F48321A" w14:textId="77777777" w:rsidR="00DE5D83" w:rsidRDefault="00DE5D83" w:rsidP="00A05308">
      <w:pPr>
        <w:spacing w:line="360" w:lineRule="auto"/>
        <w:rPr>
          <w:rFonts w:asciiTheme="minorHAnsi" w:hAnsiTheme="minorHAnsi"/>
          <w:szCs w:val="24"/>
        </w:rPr>
      </w:pPr>
    </w:p>
    <w:p w14:paraId="24DB8F1F" w14:textId="38402181" w:rsidR="000A7A3D" w:rsidRDefault="00DE5D83" w:rsidP="00A05308">
      <w:pPr>
        <w:spacing w:line="360" w:lineRule="auto"/>
        <w:rPr>
          <w:rFonts w:asciiTheme="minorHAnsi" w:hAnsiTheme="minorHAnsi"/>
          <w:szCs w:val="24"/>
        </w:rPr>
      </w:pPr>
      <w:r>
        <w:rPr>
          <w:rFonts w:asciiTheme="minorHAnsi" w:hAnsiTheme="minorHAnsi"/>
          <w:szCs w:val="24"/>
        </w:rPr>
        <w:t xml:space="preserve">Movement from less to more developed along a continuum is defined in terms of the relative fineness of category distinctions. “Stages” are arbitrary boundaries differentiating various degrees of perceptual capability. In constructivist models, stages refer to the organization of the model, not to assumedly objective distinctions in reality. In the DMIS, the stages are 1) </w:t>
      </w:r>
      <w:r w:rsidR="00D24A19">
        <w:rPr>
          <w:rFonts w:asciiTheme="minorHAnsi" w:hAnsiTheme="minorHAnsi"/>
          <w:i/>
          <w:szCs w:val="24"/>
        </w:rPr>
        <w:t>denial</w:t>
      </w:r>
      <w:r>
        <w:rPr>
          <w:rFonts w:asciiTheme="minorHAnsi" w:hAnsiTheme="minorHAnsi"/>
          <w:szCs w:val="24"/>
        </w:rPr>
        <w:t>, where few perceptual discriminat</w:t>
      </w:r>
      <w:r w:rsidR="0023238D">
        <w:rPr>
          <w:rFonts w:asciiTheme="minorHAnsi" w:hAnsiTheme="minorHAnsi"/>
          <w:szCs w:val="24"/>
        </w:rPr>
        <w:t>i</w:t>
      </w:r>
      <w:r>
        <w:rPr>
          <w:rFonts w:asciiTheme="minorHAnsi" w:hAnsiTheme="minorHAnsi"/>
          <w:szCs w:val="24"/>
        </w:rPr>
        <w:t>ons are available beyond “foreigner,” or “immigrant,” or “minority” and consequently</w:t>
      </w:r>
      <w:r w:rsidR="0058015E">
        <w:rPr>
          <w:rFonts w:asciiTheme="minorHAnsi" w:hAnsiTheme="minorHAnsi"/>
          <w:szCs w:val="24"/>
        </w:rPr>
        <w:t xml:space="preserve"> only a vague</w:t>
      </w:r>
      <w:r>
        <w:rPr>
          <w:rFonts w:asciiTheme="minorHAnsi" w:hAnsiTheme="minorHAnsi"/>
          <w:szCs w:val="24"/>
        </w:rPr>
        <w:t xml:space="preserve"> experience of otherness is possible; 2) </w:t>
      </w:r>
      <w:r w:rsidR="00D24A19">
        <w:rPr>
          <w:rFonts w:asciiTheme="minorHAnsi" w:hAnsiTheme="minorHAnsi"/>
          <w:i/>
          <w:szCs w:val="24"/>
        </w:rPr>
        <w:t>defense</w:t>
      </w:r>
      <w:r>
        <w:rPr>
          <w:rFonts w:asciiTheme="minorHAnsi" w:hAnsiTheme="minorHAnsi"/>
          <w:szCs w:val="24"/>
        </w:rPr>
        <w:t xml:space="preserve">, where </w:t>
      </w:r>
      <w:r w:rsidR="0058015E">
        <w:rPr>
          <w:rFonts w:asciiTheme="minorHAnsi" w:hAnsiTheme="minorHAnsi"/>
          <w:szCs w:val="24"/>
        </w:rPr>
        <w:t xml:space="preserve">a few more discriminations allow others to be evaluated as good or bad in stereotypical ways, leading to a predominant experience of threat, superiority, or inferiority; 3) </w:t>
      </w:r>
      <w:r w:rsidR="00D24A19">
        <w:rPr>
          <w:rFonts w:asciiTheme="minorHAnsi" w:hAnsiTheme="minorHAnsi"/>
          <w:i/>
          <w:szCs w:val="24"/>
        </w:rPr>
        <w:t>minimization</w:t>
      </w:r>
      <w:r w:rsidR="0058015E">
        <w:rPr>
          <w:rFonts w:asciiTheme="minorHAnsi" w:hAnsiTheme="minorHAnsi"/>
          <w:szCs w:val="24"/>
        </w:rPr>
        <w:t xml:space="preserve">, where a greater number potential differences are subsumed into existing familiar categories, leading to the experience of shared humanity and the sanctioning of assimilation; 4) </w:t>
      </w:r>
      <w:r w:rsidR="00D24A19">
        <w:rPr>
          <w:rFonts w:asciiTheme="minorHAnsi" w:hAnsiTheme="minorHAnsi"/>
          <w:i/>
          <w:szCs w:val="24"/>
        </w:rPr>
        <w:t>acceptance</w:t>
      </w:r>
      <w:r w:rsidR="0058015E">
        <w:rPr>
          <w:rFonts w:asciiTheme="minorHAnsi" w:hAnsiTheme="minorHAnsi"/>
          <w:szCs w:val="24"/>
        </w:rPr>
        <w:t xml:space="preserve">, where cultural differences in addition to human similarity are acknowledged as existing and valuable, associated the beginning of consciously contextualized experience; 5) </w:t>
      </w:r>
      <w:r w:rsidR="00D24A19">
        <w:rPr>
          <w:rFonts w:asciiTheme="minorHAnsi" w:hAnsiTheme="minorHAnsi"/>
          <w:i/>
          <w:szCs w:val="24"/>
        </w:rPr>
        <w:t>adaptation</w:t>
      </w:r>
      <w:r w:rsidR="0058015E">
        <w:rPr>
          <w:rFonts w:asciiTheme="minorHAnsi" w:hAnsiTheme="minorHAnsi"/>
          <w:szCs w:val="24"/>
        </w:rPr>
        <w:t>, where p</w:t>
      </w:r>
      <w:r w:rsidR="0023238D">
        <w:rPr>
          <w:rFonts w:asciiTheme="minorHAnsi" w:hAnsiTheme="minorHAnsi"/>
          <w:szCs w:val="24"/>
        </w:rPr>
        <w:t xml:space="preserve">erception begins to operate </w:t>
      </w:r>
      <w:proofErr w:type="spellStart"/>
      <w:r w:rsidR="0023238D">
        <w:rPr>
          <w:rFonts w:asciiTheme="minorHAnsi" w:hAnsiTheme="minorHAnsi"/>
          <w:szCs w:val="24"/>
        </w:rPr>
        <w:t>meta</w:t>
      </w:r>
      <w:r w:rsidR="0058015E">
        <w:rPr>
          <w:rFonts w:asciiTheme="minorHAnsi" w:hAnsiTheme="minorHAnsi"/>
          <w:szCs w:val="24"/>
        </w:rPr>
        <w:t>contexually</w:t>
      </w:r>
      <w:proofErr w:type="spellEnd"/>
      <w:r w:rsidR="0058015E">
        <w:rPr>
          <w:rFonts w:asciiTheme="minorHAnsi" w:hAnsiTheme="minorHAnsi"/>
          <w:szCs w:val="24"/>
        </w:rPr>
        <w:t>, allowing perspe</w:t>
      </w:r>
      <w:r w:rsidR="0023238D">
        <w:rPr>
          <w:rFonts w:asciiTheme="minorHAnsi" w:hAnsiTheme="minorHAnsi"/>
          <w:szCs w:val="24"/>
        </w:rPr>
        <w:t xml:space="preserve">ctive-taking and the expansion of one’s repertoire of appropriate behavior; and 6) </w:t>
      </w:r>
      <w:r w:rsidR="00D24A19">
        <w:rPr>
          <w:rFonts w:asciiTheme="minorHAnsi" w:hAnsiTheme="minorHAnsi"/>
          <w:i/>
          <w:szCs w:val="24"/>
        </w:rPr>
        <w:t>integration,</w:t>
      </w:r>
      <w:r w:rsidR="0023238D">
        <w:rPr>
          <w:rFonts w:asciiTheme="minorHAnsi" w:hAnsiTheme="minorHAnsi"/>
          <w:szCs w:val="24"/>
        </w:rPr>
        <w:t xml:space="preserve"> where perception routinely operates </w:t>
      </w:r>
      <w:proofErr w:type="spellStart"/>
      <w:r w:rsidR="0023238D">
        <w:rPr>
          <w:rFonts w:asciiTheme="minorHAnsi" w:hAnsiTheme="minorHAnsi"/>
          <w:szCs w:val="24"/>
        </w:rPr>
        <w:t>metacontextually</w:t>
      </w:r>
      <w:proofErr w:type="spellEnd"/>
      <w:r w:rsidR="0023238D">
        <w:rPr>
          <w:rFonts w:asciiTheme="minorHAnsi" w:hAnsiTheme="minorHAnsi"/>
          <w:szCs w:val="24"/>
        </w:rPr>
        <w:t xml:space="preserve"> and intercultural consciousness is part of everyday experience.</w:t>
      </w:r>
    </w:p>
    <w:p w14:paraId="76E754E5" w14:textId="77777777" w:rsidR="0023238D" w:rsidRDefault="0023238D" w:rsidP="00A05308">
      <w:pPr>
        <w:spacing w:line="360" w:lineRule="auto"/>
        <w:rPr>
          <w:rFonts w:asciiTheme="minorHAnsi" w:hAnsiTheme="minorHAnsi"/>
          <w:szCs w:val="24"/>
        </w:rPr>
      </w:pPr>
    </w:p>
    <w:p w14:paraId="05B1459D" w14:textId="5AFC713F" w:rsidR="00690B70" w:rsidRDefault="0023238D" w:rsidP="00A05308">
      <w:pPr>
        <w:spacing w:line="360" w:lineRule="auto"/>
        <w:rPr>
          <w:rFonts w:asciiTheme="minorHAnsi" w:hAnsiTheme="minorHAnsi"/>
          <w:szCs w:val="24"/>
        </w:rPr>
      </w:pPr>
      <w:r>
        <w:rPr>
          <w:rFonts w:asciiTheme="minorHAnsi" w:hAnsiTheme="minorHAnsi"/>
          <w:szCs w:val="24"/>
        </w:rPr>
        <w:t>DMIS has been used extensively as a model to guide research into intercultural communication competence – both i</w:t>
      </w:r>
      <w:r w:rsidR="00D24A19">
        <w:rPr>
          <w:rFonts w:asciiTheme="minorHAnsi" w:hAnsiTheme="minorHAnsi"/>
          <w:szCs w:val="24"/>
        </w:rPr>
        <w:t>n</w:t>
      </w:r>
      <w:r>
        <w:rPr>
          <w:rFonts w:asciiTheme="minorHAnsi" w:hAnsiTheme="minorHAnsi"/>
          <w:szCs w:val="24"/>
        </w:rPr>
        <w:t xml:space="preserve"> constructivist and, unfortunately, in positivist ways. An example of the latter is the degeneration of the Intercultural Development Invent</w:t>
      </w:r>
      <w:r w:rsidR="005120DB">
        <w:rPr>
          <w:rFonts w:asciiTheme="minorHAnsi" w:hAnsiTheme="minorHAnsi"/>
          <w:szCs w:val="24"/>
        </w:rPr>
        <w:t xml:space="preserve">ory (Hammer et al., 2003) into positivism. The IDI is a kind of reverse content analysis instrument consisting of statements that were derived from directed interviews, categorized according to DMIS stages, and then subjected to various factor analyses to yield scales corresponding with the stages. The idea was that people’s agreement to some degree with the items would be similar to their having generated the statement themselves in an interview. While that assumption is arguable, it really didn’t matter, since the results of the inventory were </w:t>
      </w:r>
      <w:r w:rsidR="00366E51">
        <w:rPr>
          <w:rFonts w:asciiTheme="minorHAnsi" w:hAnsiTheme="minorHAnsi"/>
          <w:szCs w:val="24"/>
        </w:rPr>
        <w:t>meant to be used as the</w:t>
      </w:r>
      <w:r w:rsidR="005120DB">
        <w:rPr>
          <w:rFonts w:asciiTheme="minorHAnsi" w:hAnsiTheme="minorHAnsi"/>
          <w:szCs w:val="24"/>
        </w:rPr>
        <w:t xml:space="preserve"> starting point for a diagnostic coaching session, and the </w:t>
      </w:r>
      <w:proofErr w:type="gramStart"/>
      <w:r w:rsidR="00366E51">
        <w:rPr>
          <w:rFonts w:asciiTheme="minorHAnsi" w:hAnsiTheme="minorHAnsi"/>
          <w:szCs w:val="24"/>
        </w:rPr>
        <w:t xml:space="preserve">trustworthiness of the </w:t>
      </w:r>
      <w:r w:rsidR="005120DB">
        <w:rPr>
          <w:rFonts w:asciiTheme="minorHAnsi" w:hAnsiTheme="minorHAnsi"/>
          <w:szCs w:val="24"/>
        </w:rPr>
        <w:t xml:space="preserve">outcome </w:t>
      </w:r>
      <w:r w:rsidR="00366E51">
        <w:rPr>
          <w:rFonts w:asciiTheme="minorHAnsi" w:hAnsiTheme="minorHAnsi"/>
          <w:szCs w:val="24"/>
        </w:rPr>
        <w:t>would be determined jointly by the IDI administrator and the subject</w:t>
      </w:r>
      <w:proofErr w:type="gramEnd"/>
      <w:r w:rsidR="00366E51">
        <w:rPr>
          <w:rFonts w:asciiTheme="minorHAnsi" w:hAnsiTheme="minorHAnsi"/>
          <w:szCs w:val="24"/>
        </w:rPr>
        <w:t xml:space="preserve">. So far, the IDI was a good example of the four criteria for constructivist research: 1) credibility established by coherent use of a relevant model; 2) dependability established by a logical application of the model to the data; 3) </w:t>
      </w:r>
      <w:proofErr w:type="spellStart"/>
      <w:r w:rsidR="00366E51">
        <w:rPr>
          <w:rFonts w:asciiTheme="minorHAnsi" w:hAnsiTheme="minorHAnsi"/>
          <w:szCs w:val="24"/>
        </w:rPr>
        <w:t>confirmability</w:t>
      </w:r>
      <w:proofErr w:type="spellEnd"/>
      <w:r w:rsidR="00366E51">
        <w:rPr>
          <w:rFonts w:asciiTheme="minorHAnsi" w:hAnsiTheme="minorHAnsi"/>
          <w:szCs w:val="24"/>
        </w:rPr>
        <w:t xml:space="preserve"> established jointly by </w:t>
      </w:r>
      <w:r w:rsidR="00690B70">
        <w:rPr>
          <w:rFonts w:asciiTheme="minorHAnsi" w:hAnsiTheme="minorHAnsi"/>
          <w:szCs w:val="24"/>
        </w:rPr>
        <w:t xml:space="preserve">the subject and administrator; and 4) transferability to other relevant contexts determined by the subject. </w:t>
      </w:r>
    </w:p>
    <w:p w14:paraId="2AB535E2" w14:textId="77777777" w:rsidR="00690B70" w:rsidRDefault="00690B70" w:rsidP="00A05308">
      <w:pPr>
        <w:spacing w:line="360" w:lineRule="auto"/>
        <w:rPr>
          <w:rFonts w:asciiTheme="minorHAnsi" w:hAnsiTheme="minorHAnsi"/>
          <w:szCs w:val="24"/>
        </w:rPr>
      </w:pPr>
    </w:p>
    <w:p w14:paraId="51565CAE" w14:textId="3F9A7878" w:rsidR="0023238D" w:rsidRDefault="00690B70" w:rsidP="00A05308">
      <w:pPr>
        <w:spacing w:line="360" w:lineRule="auto"/>
        <w:rPr>
          <w:rFonts w:asciiTheme="minorHAnsi" w:hAnsiTheme="minorHAnsi"/>
          <w:szCs w:val="24"/>
        </w:rPr>
      </w:pPr>
      <w:r>
        <w:rPr>
          <w:rFonts w:asciiTheme="minorHAnsi" w:hAnsiTheme="minorHAnsi"/>
          <w:szCs w:val="24"/>
        </w:rPr>
        <w:t xml:space="preserve">Unfortunately, </w:t>
      </w:r>
      <w:proofErr w:type="gramStart"/>
      <w:r>
        <w:rPr>
          <w:rFonts w:asciiTheme="minorHAnsi" w:hAnsiTheme="minorHAnsi"/>
          <w:szCs w:val="24"/>
        </w:rPr>
        <w:t>the initial constructivist condition of the IDI was cut short by commercial interests that reified the instrument and drove the methodology into positivism</w:t>
      </w:r>
      <w:proofErr w:type="gramEnd"/>
      <w:r>
        <w:rPr>
          <w:rFonts w:asciiTheme="minorHAnsi" w:hAnsiTheme="minorHAnsi"/>
          <w:szCs w:val="24"/>
        </w:rPr>
        <w:t xml:space="preserve">. First came </w:t>
      </w:r>
      <w:r w:rsidR="00725B7C">
        <w:rPr>
          <w:rFonts w:asciiTheme="minorHAnsi" w:hAnsiTheme="minorHAnsi"/>
          <w:szCs w:val="24"/>
        </w:rPr>
        <w:t>an added</w:t>
      </w:r>
      <w:r>
        <w:rPr>
          <w:rFonts w:asciiTheme="minorHAnsi" w:hAnsiTheme="minorHAnsi"/>
          <w:szCs w:val="24"/>
        </w:rPr>
        <w:t xml:space="preserve"> assumption of normal distribution that allowed parametric pre/post</w:t>
      </w:r>
      <w:r w:rsidR="00761DC5">
        <w:rPr>
          <w:rFonts w:asciiTheme="minorHAnsi" w:hAnsiTheme="minorHAnsi"/>
          <w:szCs w:val="24"/>
        </w:rPr>
        <w:t xml:space="preserve"> </w:t>
      </w:r>
      <w:proofErr w:type="gramStart"/>
      <w:r w:rsidR="00761DC5">
        <w:rPr>
          <w:rFonts w:asciiTheme="minorHAnsi" w:hAnsiTheme="minorHAnsi"/>
          <w:szCs w:val="24"/>
        </w:rPr>
        <w:t>t-testing</w:t>
      </w:r>
      <w:proofErr w:type="gramEnd"/>
      <w:r w:rsidR="00725B7C">
        <w:rPr>
          <w:rFonts w:asciiTheme="minorHAnsi" w:hAnsiTheme="minorHAnsi"/>
          <w:szCs w:val="24"/>
        </w:rPr>
        <w:t xml:space="preserve"> of groups of IDI subjects. While this was (and is) an effective technique</w:t>
      </w:r>
      <w:r w:rsidR="00D24A19">
        <w:rPr>
          <w:rFonts w:asciiTheme="minorHAnsi" w:hAnsiTheme="minorHAnsi"/>
          <w:szCs w:val="24"/>
        </w:rPr>
        <w:t xml:space="preserve"> for</w:t>
      </w:r>
      <w:r>
        <w:rPr>
          <w:rFonts w:asciiTheme="minorHAnsi" w:hAnsiTheme="minorHAnsi"/>
          <w:szCs w:val="24"/>
        </w:rPr>
        <w:t xml:space="preserve"> assess</w:t>
      </w:r>
      <w:r w:rsidR="00725B7C">
        <w:rPr>
          <w:rFonts w:asciiTheme="minorHAnsi" w:hAnsiTheme="minorHAnsi"/>
          <w:szCs w:val="24"/>
        </w:rPr>
        <w:t xml:space="preserve">ing </w:t>
      </w:r>
      <w:r>
        <w:rPr>
          <w:rFonts w:asciiTheme="minorHAnsi" w:hAnsiTheme="minorHAnsi"/>
          <w:szCs w:val="24"/>
        </w:rPr>
        <w:t>program effectiveness</w:t>
      </w:r>
      <w:r w:rsidR="00725B7C">
        <w:rPr>
          <w:rFonts w:asciiTheme="minorHAnsi" w:hAnsiTheme="minorHAnsi"/>
          <w:szCs w:val="24"/>
        </w:rPr>
        <w:t>,</w:t>
      </w:r>
      <w:r w:rsidR="00761DC5">
        <w:rPr>
          <w:rFonts w:asciiTheme="minorHAnsi" w:hAnsiTheme="minorHAnsi"/>
          <w:szCs w:val="24"/>
        </w:rPr>
        <w:t xml:space="preserve"> the </w:t>
      </w:r>
      <w:r w:rsidR="00D24A19">
        <w:rPr>
          <w:rFonts w:asciiTheme="minorHAnsi" w:hAnsiTheme="minorHAnsi"/>
          <w:szCs w:val="24"/>
        </w:rPr>
        <w:t xml:space="preserve">concomitant attribution of </w:t>
      </w:r>
      <w:r w:rsidR="00725B7C">
        <w:rPr>
          <w:rFonts w:asciiTheme="minorHAnsi" w:hAnsiTheme="minorHAnsi"/>
          <w:szCs w:val="24"/>
        </w:rPr>
        <w:t>internal qualit</w:t>
      </w:r>
      <w:r w:rsidR="00D24A19">
        <w:rPr>
          <w:rFonts w:asciiTheme="minorHAnsi" w:hAnsiTheme="minorHAnsi"/>
          <w:szCs w:val="24"/>
        </w:rPr>
        <w:t>ies</w:t>
      </w:r>
      <w:r w:rsidR="00761DC5">
        <w:rPr>
          <w:rFonts w:asciiTheme="minorHAnsi" w:hAnsiTheme="minorHAnsi"/>
          <w:szCs w:val="24"/>
        </w:rPr>
        <w:t xml:space="preserve"> </w:t>
      </w:r>
      <w:r>
        <w:rPr>
          <w:rFonts w:asciiTheme="minorHAnsi" w:hAnsiTheme="minorHAnsi"/>
          <w:szCs w:val="24"/>
        </w:rPr>
        <w:t xml:space="preserve">also allowed rank ordering of respondents in terms of an IQ-like curve. </w:t>
      </w:r>
      <w:r w:rsidR="00725B7C">
        <w:rPr>
          <w:rFonts w:asciiTheme="minorHAnsi" w:hAnsiTheme="minorHAnsi"/>
          <w:szCs w:val="24"/>
        </w:rPr>
        <w:t>The IDI interpretations now clearly impl</w:t>
      </w:r>
      <w:r w:rsidR="00E53BC6">
        <w:rPr>
          <w:rFonts w:asciiTheme="minorHAnsi" w:hAnsiTheme="minorHAnsi"/>
          <w:szCs w:val="24"/>
        </w:rPr>
        <w:t xml:space="preserve">y </w:t>
      </w:r>
      <w:r w:rsidR="00725B7C">
        <w:rPr>
          <w:rFonts w:asciiTheme="minorHAnsi" w:hAnsiTheme="minorHAnsi"/>
          <w:szCs w:val="24"/>
        </w:rPr>
        <w:t xml:space="preserve">that people </w:t>
      </w:r>
      <w:r w:rsidR="00D24A19">
        <w:rPr>
          <w:rFonts w:asciiTheme="minorHAnsi" w:hAnsiTheme="minorHAnsi"/>
          <w:szCs w:val="24"/>
        </w:rPr>
        <w:t>possess</w:t>
      </w:r>
      <w:r w:rsidR="00725B7C">
        <w:rPr>
          <w:rFonts w:asciiTheme="minorHAnsi" w:hAnsiTheme="minorHAnsi"/>
          <w:szCs w:val="24"/>
        </w:rPr>
        <w:t xml:space="preserve"> </w:t>
      </w:r>
      <w:r w:rsidR="00D24A19">
        <w:rPr>
          <w:rFonts w:asciiTheme="minorHAnsi" w:hAnsiTheme="minorHAnsi"/>
          <w:szCs w:val="24"/>
        </w:rPr>
        <w:t xml:space="preserve">greater or lesser amounts </w:t>
      </w:r>
      <w:r w:rsidR="00E53BC6">
        <w:rPr>
          <w:rFonts w:asciiTheme="minorHAnsi" w:hAnsiTheme="minorHAnsi"/>
          <w:szCs w:val="24"/>
        </w:rPr>
        <w:t>of</w:t>
      </w:r>
      <w:r w:rsidR="00D24A19">
        <w:rPr>
          <w:rFonts w:asciiTheme="minorHAnsi" w:hAnsiTheme="minorHAnsi"/>
          <w:szCs w:val="24"/>
        </w:rPr>
        <w:t xml:space="preserve"> “intercultural sensitivity</w:t>
      </w:r>
      <w:r w:rsidR="00725B7C">
        <w:rPr>
          <w:rFonts w:asciiTheme="minorHAnsi" w:hAnsiTheme="minorHAnsi"/>
          <w:szCs w:val="24"/>
        </w:rPr>
        <w:t>.</w:t>
      </w:r>
      <w:r w:rsidR="00D24A19">
        <w:rPr>
          <w:rFonts w:asciiTheme="minorHAnsi" w:hAnsiTheme="minorHAnsi"/>
          <w:szCs w:val="24"/>
        </w:rPr>
        <w:t>”</w:t>
      </w:r>
      <w:r w:rsidR="00725B7C">
        <w:rPr>
          <w:rFonts w:asciiTheme="minorHAnsi" w:hAnsiTheme="minorHAnsi"/>
          <w:szCs w:val="24"/>
        </w:rPr>
        <w:t xml:space="preserve"> </w:t>
      </w:r>
      <w:r w:rsidR="00761DC5">
        <w:rPr>
          <w:rFonts w:asciiTheme="minorHAnsi" w:hAnsiTheme="minorHAnsi"/>
          <w:szCs w:val="24"/>
        </w:rPr>
        <w:t>That</w:t>
      </w:r>
      <w:r w:rsidR="00E53BC6">
        <w:rPr>
          <w:rFonts w:asciiTheme="minorHAnsi" w:hAnsiTheme="minorHAnsi"/>
          <w:szCs w:val="24"/>
        </w:rPr>
        <w:t xml:space="preserve"> reification of perceptual behavior led to a</w:t>
      </w:r>
      <w:r w:rsidR="00761DC5">
        <w:rPr>
          <w:rFonts w:asciiTheme="minorHAnsi" w:hAnsiTheme="minorHAnsi"/>
          <w:szCs w:val="24"/>
        </w:rPr>
        <w:t xml:space="preserve"> severe weakening of dependability and </w:t>
      </w:r>
      <w:proofErr w:type="spellStart"/>
      <w:r w:rsidR="00761DC5">
        <w:rPr>
          <w:rFonts w:asciiTheme="minorHAnsi" w:hAnsiTheme="minorHAnsi"/>
          <w:szCs w:val="24"/>
        </w:rPr>
        <w:t>confirmability</w:t>
      </w:r>
      <w:proofErr w:type="spellEnd"/>
      <w:r w:rsidR="00761DC5">
        <w:rPr>
          <w:rFonts w:asciiTheme="minorHAnsi" w:hAnsiTheme="minorHAnsi"/>
          <w:szCs w:val="24"/>
        </w:rPr>
        <w:t xml:space="preserve">; the </w:t>
      </w:r>
      <w:r w:rsidR="00E53BC6">
        <w:rPr>
          <w:rFonts w:asciiTheme="minorHAnsi" w:hAnsiTheme="minorHAnsi"/>
          <w:szCs w:val="24"/>
        </w:rPr>
        <w:t xml:space="preserve">reified </w:t>
      </w:r>
      <w:r w:rsidR="00761DC5">
        <w:rPr>
          <w:rFonts w:asciiTheme="minorHAnsi" w:hAnsiTheme="minorHAnsi"/>
          <w:szCs w:val="24"/>
        </w:rPr>
        <w:t xml:space="preserve">methodology was no longer dependably consistent with the paradigmatic assumptions of the model, and </w:t>
      </w:r>
      <w:proofErr w:type="spellStart"/>
      <w:r w:rsidR="00761DC5">
        <w:rPr>
          <w:rFonts w:asciiTheme="minorHAnsi" w:hAnsiTheme="minorHAnsi"/>
          <w:szCs w:val="24"/>
        </w:rPr>
        <w:t>confirmability</w:t>
      </w:r>
      <w:proofErr w:type="spellEnd"/>
      <w:r w:rsidR="00761DC5">
        <w:rPr>
          <w:rFonts w:asciiTheme="minorHAnsi" w:hAnsiTheme="minorHAnsi"/>
          <w:szCs w:val="24"/>
        </w:rPr>
        <w:t xml:space="preserve"> was taken out of the hands of the </w:t>
      </w:r>
      <w:r w:rsidR="00725B7C">
        <w:rPr>
          <w:rFonts w:asciiTheme="minorHAnsi" w:hAnsiTheme="minorHAnsi"/>
          <w:szCs w:val="24"/>
        </w:rPr>
        <w:t>administrator/</w:t>
      </w:r>
      <w:r w:rsidR="00761DC5">
        <w:rPr>
          <w:rFonts w:asciiTheme="minorHAnsi" w:hAnsiTheme="minorHAnsi"/>
          <w:szCs w:val="24"/>
        </w:rPr>
        <w:t xml:space="preserve">subject </w:t>
      </w:r>
      <w:r w:rsidR="00725B7C">
        <w:rPr>
          <w:rFonts w:asciiTheme="minorHAnsi" w:hAnsiTheme="minorHAnsi"/>
          <w:szCs w:val="24"/>
        </w:rPr>
        <w:t xml:space="preserve">interaction </w:t>
      </w:r>
      <w:r w:rsidR="00761DC5">
        <w:rPr>
          <w:rFonts w:asciiTheme="minorHAnsi" w:hAnsiTheme="minorHAnsi"/>
          <w:szCs w:val="24"/>
        </w:rPr>
        <w:t>and placed firmly into the assumedly superior judgment of the instrument</w:t>
      </w:r>
      <w:r w:rsidR="00725B7C">
        <w:rPr>
          <w:rFonts w:asciiTheme="minorHAnsi" w:hAnsiTheme="minorHAnsi"/>
          <w:szCs w:val="24"/>
        </w:rPr>
        <w:t xml:space="preserve">. Finally, </w:t>
      </w:r>
      <w:proofErr w:type="gramStart"/>
      <w:r w:rsidR="00725B7C">
        <w:rPr>
          <w:rFonts w:asciiTheme="minorHAnsi" w:hAnsiTheme="minorHAnsi"/>
          <w:szCs w:val="24"/>
        </w:rPr>
        <w:t>credibility was fatally compromised by claiming that a “new” model underlay the same set of items that had been constructed and tested in terms of the “old” model</w:t>
      </w:r>
      <w:proofErr w:type="gramEnd"/>
      <w:r w:rsidR="00725B7C">
        <w:rPr>
          <w:rFonts w:asciiTheme="minorHAnsi" w:hAnsiTheme="minorHAnsi"/>
          <w:szCs w:val="24"/>
        </w:rPr>
        <w:t>. The rationale for the continued effectiveness of the instrument is now firmly rooted in positivist methodology, and the IDI can no longer be considered an adequate tool for constructivist methodology.</w:t>
      </w:r>
    </w:p>
    <w:p w14:paraId="1BFEE1D7" w14:textId="77777777" w:rsidR="00725B7C" w:rsidRDefault="00725B7C" w:rsidP="00A05308">
      <w:pPr>
        <w:spacing w:line="360" w:lineRule="auto"/>
        <w:rPr>
          <w:rFonts w:asciiTheme="minorHAnsi" w:hAnsiTheme="minorHAnsi"/>
          <w:szCs w:val="24"/>
        </w:rPr>
      </w:pPr>
    </w:p>
    <w:p w14:paraId="11292824" w14:textId="106A5614" w:rsidR="000C0CB2" w:rsidRDefault="00725B7C" w:rsidP="00A05308">
      <w:pPr>
        <w:spacing w:line="360" w:lineRule="auto"/>
        <w:rPr>
          <w:rFonts w:asciiTheme="minorHAnsi" w:hAnsiTheme="minorHAnsi"/>
          <w:szCs w:val="24"/>
        </w:rPr>
      </w:pPr>
      <w:r>
        <w:rPr>
          <w:rFonts w:asciiTheme="minorHAnsi" w:hAnsiTheme="minorHAnsi"/>
          <w:szCs w:val="24"/>
        </w:rPr>
        <w:t xml:space="preserve">Aside from the IDI, the DMIS remains a robust model that can guide constructivist research in various ways. </w:t>
      </w:r>
      <w:r w:rsidR="00E53BC6">
        <w:rPr>
          <w:rFonts w:asciiTheme="minorHAnsi" w:hAnsiTheme="minorHAnsi"/>
          <w:szCs w:val="24"/>
        </w:rPr>
        <w:t xml:space="preserve">The content analysis methodology that was used to create the IDI is still an effective strategy for representing and analyzing the perceptual behavior of people </w:t>
      </w:r>
      <w:proofErr w:type="spellStart"/>
      <w:proofErr w:type="gramStart"/>
      <w:r w:rsidR="00E53BC6" w:rsidRPr="00D24A19">
        <w:rPr>
          <w:rFonts w:asciiTheme="minorHAnsi" w:hAnsiTheme="minorHAnsi"/>
          <w:szCs w:val="24"/>
        </w:rPr>
        <w:t>vis</w:t>
      </w:r>
      <w:proofErr w:type="spellEnd"/>
      <w:proofErr w:type="gramEnd"/>
      <w:r w:rsidR="00E53BC6" w:rsidRPr="00D24A19">
        <w:rPr>
          <w:rFonts w:asciiTheme="minorHAnsi" w:hAnsiTheme="minorHAnsi"/>
          <w:szCs w:val="24"/>
        </w:rPr>
        <w:t xml:space="preserve"> a </w:t>
      </w:r>
      <w:proofErr w:type="spellStart"/>
      <w:r w:rsidR="00E53BC6" w:rsidRPr="00D24A19">
        <w:rPr>
          <w:rFonts w:asciiTheme="minorHAnsi" w:hAnsiTheme="minorHAnsi"/>
          <w:szCs w:val="24"/>
        </w:rPr>
        <w:t>vis</w:t>
      </w:r>
      <w:proofErr w:type="spellEnd"/>
      <w:r w:rsidR="00E53BC6">
        <w:rPr>
          <w:rFonts w:asciiTheme="minorHAnsi" w:hAnsiTheme="minorHAnsi"/>
          <w:szCs w:val="24"/>
        </w:rPr>
        <w:t xml:space="preserve"> culture, cultural difference, and intercultural communication. In the last couple decades since the IDI work was done, content analysis methodology has improved dramatically due to improved computing and algorithm capabilities. It is now possible to set up a kind of dynamic rep grid that can create both a snapshot and a moving picture of perceptual development. </w:t>
      </w:r>
      <w:r w:rsidR="00040FD6">
        <w:rPr>
          <w:rFonts w:asciiTheme="minorHAnsi" w:hAnsiTheme="minorHAnsi"/>
          <w:szCs w:val="24"/>
        </w:rPr>
        <w:t xml:space="preserve">While it is not the only game in town, the DMIS </w:t>
      </w:r>
      <w:r w:rsidR="000C0CB2">
        <w:rPr>
          <w:rFonts w:asciiTheme="minorHAnsi" w:hAnsiTheme="minorHAnsi"/>
          <w:szCs w:val="24"/>
        </w:rPr>
        <w:t>still</w:t>
      </w:r>
      <w:r w:rsidR="00040FD6">
        <w:rPr>
          <w:rFonts w:asciiTheme="minorHAnsi" w:hAnsiTheme="minorHAnsi"/>
          <w:szCs w:val="24"/>
        </w:rPr>
        <w:t xml:space="preserve"> serves as a good example of how paradigm, model, and methodology can be coordinated to generate a constructivist view of intercultural communication competence.</w:t>
      </w:r>
    </w:p>
    <w:p w14:paraId="5A750113" w14:textId="77777777" w:rsidR="000C0CB2" w:rsidRDefault="000C0CB2">
      <w:pPr>
        <w:rPr>
          <w:rFonts w:asciiTheme="minorHAnsi" w:hAnsiTheme="minorHAnsi"/>
          <w:szCs w:val="24"/>
        </w:rPr>
      </w:pPr>
      <w:r>
        <w:rPr>
          <w:rFonts w:asciiTheme="minorHAnsi" w:hAnsiTheme="minorHAnsi"/>
          <w:szCs w:val="24"/>
        </w:rPr>
        <w:br w:type="page"/>
      </w:r>
    </w:p>
    <w:p w14:paraId="55B71E80" w14:textId="77777777" w:rsidR="000C0CB2" w:rsidRPr="00A80FB6" w:rsidRDefault="000C0CB2" w:rsidP="000C0CB2">
      <w:pPr>
        <w:rPr>
          <w:rFonts w:asciiTheme="majorHAnsi" w:eastAsia="Times New Roman" w:hAnsiTheme="majorHAnsi"/>
          <w:b/>
          <w:color w:val="222222"/>
          <w:sz w:val="28"/>
          <w:szCs w:val="28"/>
          <w:shd w:val="clear" w:color="auto" w:fill="FFFFFF"/>
        </w:rPr>
      </w:pPr>
      <w:r>
        <w:rPr>
          <w:rFonts w:asciiTheme="majorHAnsi" w:eastAsia="Times New Roman" w:hAnsiTheme="majorHAnsi"/>
          <w:b/>
          <w:color w:val="222222"/>
          <w:sz w:val="28"/>
          <w:szCs w:val="28"/>
          <w:shd w:val="clear" w:color="auto" w:fill="FFFFFF"/>
        </w:rPr>
        <w:t>References Cited</w:t>
      </w:r>
    </w:p>
    <w:p w14:paraId="6D1A0437" w14:textId="77777777" w:rsidR="000C0CB2" w:rsidRDefault="000C0CB2" w:rsidP="000C0CB2">
      <w:pPr>
        <w:rPr>
          <w:rFonts w:eastAsia="Times New Roman"/>
          <w:color w:val="222222"/>
          <w:shd w:val="clear" w:color="auto" w:fill="FFFFFF"/>
        </w:rPr>
      </w:pPr>
    </w:p>
    <w:p w14:paraId="1A20AB84" w14:textId="77777777" w:rsidR="000C0CB2" w:rsidRDefault="000C0CB2" w:rsidP="000C0CB2">
      <w:pPr>
        <w:rPr>
          <w:rFonts w:eastAsia="Times New Roman"/>
        </w:rPr>
      </w:pPr>
      <w:proofErr w:type="spellStart"/>
      <w:r w:rsidRPr="00CF2A11">
        <w:rPr>
          <w:rFonts w:eastAsia="Times New Roman"/>
          <w:color w:val="222222"/>
          <w:shd w:val="clear" w:color="auto" w:fill="FFFFFF"/>
        </w:rPr>
        <w:t>Adorno</w:t>
      </w:r>
      <w:proofErr w:type="spellEnd"/>
      <w:r w:rsidRPr="00CF2A11">
        <w:rPr>
          <w:rFonts w:eastAsia="Times New Roman"/>
          <w:color w:val="222222"/>
          <w:shd w:val="clear" w:color="auto" w:fill="FFFFFF"/>
        </w:rPr>
        <w:t xml:space="preserve">, T. W., </w:t>
      </w:r>
      <w:proofErr w:type="spellStart"/>
      <w:r w:rsidRPr="00CF2A11">
        <w:rPr>
          <w:rFonts w:eastAsia="Times New Roman"/>
          <w:color w:val="222222"/>
          <w:shd w:val="clear" w:color="auto" w:fill="FFFFFF"/>
        </w:rPr>
        <w:t>Frenkel-Brunswik</w:t>
      </w:r>
      <w:proofErr w:type="spellEnd"/>
      <w:r w:rsidRPr="00CF2A11">
        <w:rPr>
          <w:rFonts w:eastAsia="Times New Roman"/>
          <w:color w:val="222222"/>
          <w:shd w:val="clear" w:color="auto" w:fill="FFFFFF"/>
        </w:rPr>
        <w:t>, E., Levinson, D. J., &amp; Sanford, R. N. (1950). </w:t>
      </w:r>
      <w:proofErr w:type="gramStart"/>
      <w:r w:rsidRPr="00CF2A11">
        <w:rPr>
          <w:rFonts w:eastAsia="Times New Roman"/>
          <w:i/>
          <w:iCs/>
          <w:color w:val="222222"/>
          <w:shd w:val="clear" w:color="auto" w:fill="FFFFFF"/>
        </w:rPr>
        <w:t>The authoritarian personality</w:t>
      </w:r>
      <w:r w:rsidRPr="00CF2A11">
        <w:rPr>
          <w:rFonts w:eastAsia="Times New Roman"/>
          <w:color w:val="222222"/>
          <w:shd w:val="clear" w:color="auto" w:fill="FFFFFF"/>
        </w:rPr>
        <w:t>.</w:t>
      </w:r>
      <w:proofErr w:type="gramEnd"/>
      <w:r w:rsidRPr="00CF2A11">
        <w:rPr>
          <w:rFonts w:eastAsia="Times New Roman"/>
          <w:color w:val="222222"/>
          <w:shd w:val="clear" w:color="auto" w:fill="FFFFFF"/>
        </w:rPr>
        <w:t xml:space="preserve"> New York: Harper and Row </w:t>
      </w:r>
    </w:p>
    <w:p w14:paraId="7260B267" w14:textId="77777777" w:rsidR="000C0CB2" w:rsidRDefault="000C0CB2" w:rsidP="000C0CB2">
      <w:pPr>
        <w:rPr>
          <w:rFonts w:eastAsia="Times New Roman"/>
        </w:rPr>
      </w:pPr>
    </w:p>
    <w:p w14:paraId="4B8DFDF4" w14:textId="77777777" w:rsidR="000C0CB2" w:rsidRDefault="000C0CB2" w:rsidP="000C0CB2">
      <w:pPr>
        <w:widowControl w:val="0"/>
        <w:autoSpaceDE w:val="0"/>
        <w:autoSpaceDN w:val="0"/>
        <w:adjustRightInd w:val="0"/>
        <w:rPr>
          <w:rFonts w:cs="Times Roman"/>
          <w:color w:val="000000"/>
        </w:rPr>
      </w:pPr>
      <w:r>
        <w:rPr>
          <w:rFonts w:cs="Times Roman"/>
          <w:color w:val="000000"/>
        </w:rPr>
        <w:t xml:space="preserve">Bateson, G. (1972) </w:t>
      </w:r>
      <w:r w:rsidRPr="00CF2A11">
        <w:rPr>
          <w:rFonts w:cs="Times Roman"/>
          <w:i/>
          <w:iCs/>
          <w:color w:val="000000"/>
        </w:rPr>
        <w:t xml:space="preserve">Steps to </w:t>
      </w:r>
      <w:proofErr w:type="gramStart"/>
      <w:r w:rsidRPr="00CF2A11">
        <w:rPr>
          <w:rFonts w:cs="Times Roman"/>
          <w:i/>
          <w:iCs/>
          <w:color w:val="000000"/>
        </w:rPr>
        <w:t>an ecology</w:t>
      </w:r>
      <w:proofErr w:type="gramEnd"/>
      <w:r w:rsidRPr="00CF2A11">
        <w:rPr>
          <w:rFonts w:cs="Times Roman"/>
          <w:i/>
          <w:iCs/>
          <w:color w:val="000000"/>
        </w:rPr>
        <w:t xml:space="preserve"> of mind: Collected essays in anthropology, psychiatry, evolution, and epistemology. </w:t>
      </w:r>
      <w:r>
        <w:rPr>
          <w:rFonts w:cs="Times Roman"/>
          <w:color w:val="000000"/>
        </w:rPr>
        <w:t>San Francisco, CA: Chandler</w:t>
      </w:r>
    </w:p>
    <w:p w14:paraId="21544B64" w14:textId="77777777" w:rsidR="000C0CB2" w:rsidRDefault="000C0CB2" w:rsidP="000C0CB2">
      <w:pPr>
        <w:rPr>
          <w:rFonts w:eastAsia="Times New Roman"/>
          <w:color w:val="333333"/>
          <w:spacing w:val="2"/>
          <w:shd w:val="clear" w:color="auto" w:fill="FCFCFC"/>
        </w:rPr>
      </w:pPr>
    </w:p>
    <w:p w14:paraId="02A91641" w14:textId="77777777" w:rsidR="000C0CB2" w:rsidRDefault="000C0CB2" w:rsidP="000C0CB2">
      <w:pPr>
        <w:rPr>
          <w:rFonts w:eastAsia="Times New Roman"/>
        </w:rPr>
      </w:pPr>
      <w:proofErr w:type="gramStart"/>
      <w:r>
        <w:rPr>
          <w:rFonts w:eastAsia="Times New Roman"/>
          <w:color w:val="333333"/>
          <w:spacing w:val="2"/>
          <w:shd w:val="clear" w:color="auto" w:fill="FCFCFC"/>
        </w:rPr>
        <w:t>Bateson,</w:t>
      </w:r>
      <w:r w:rsidRPr="00CF2A11">
        <w:rPr>
          <w:rFonts w:eastAsia="Times New Roman"/>
          <w:color w:val="333333"/>
          <w:spacing w:val="2"/>
          <w:shd w:val="clear" w:color="auto" w:fill="FCFCFC"/>
        </w:rPr>
        <w:t xml:space="preserve"> G.</w:t>
      </w:r>
      <w:r>
        <w:rPr>
          <w:rFonts w:eastAsia="Times New Roman"/>
          <w:color w:val="333333"/>
          <w:spacing w:val="2"/>
          <w:shd w:val="clear" w:color="auto" w:fill="FCFCFC"/>
        </w:rPr>
        <w:t xml:space="preserve"> (1979)</w:t>
      </w:r>
      <w:r w:rsidRPr="00CF2A11">
        <w:rPr>
          <w:rFonts w:eastAsia="Times New Roman"/>
          <w:color w:val="333333"/>
          <w:spacing w:val="2"/>
          <w:shd w:val="clear" w:color="auto" w:fill="FCFCFC"/>
        </w:rPr>
        <w:t> </w:t>
      </w:r>
      <w:r w:rsidRPr="00CF2A11">
        <w:rPr>
          <w:rFonts w:eastAsia="Times New Roman"/>
          <w:i/>
          <w:iCs/>
          <w:color w:val="333333"/>
          <w:spacing w:val="2"/>
          <w:shd w:val="clear" w:color="auto" w:fill="FCFCFC"/>
        </w:rPr>
        <w:t>Mind and nature</w:t>
      </w:r>
      <w:r w:rsidRPr="00CF2A11">
        <w:rPr>
          <w:rFonts w:eastAsia="Times New Roman"/>
          <w:color w:val="333333"/>
          <w:spacing w:val="2"/>
          <w:shd w:val="clear" w:color="auto" w:fill="FCFCFC"/>
        </w:rPr>
        <w:t>.</w:t>
      </w:r>
      <w:proofErr w:type="gramEnd"/>
      <w:r w:rsidRPr="00CF2A11">
        <w:rPr>
          <w:rFonts w:eastAsia="Times New Roman"/>
          <w:color w:val="333333"/>
          <w:spacing w:val="2"/>
          <w:shd w:val="clear" w:color="auto" w:fill="FCFCFC"/>
        </w:rPr>
        <w:t xml:space="preserve"> New York: E.P. Dutton</w:t>
      </w:r>
    </w:p>
    <w:p w14:paraId="2BC76068" w14:textId="77777777" w:rsidR="000C0CB2" w:rsidRDefault="000C0CB2" w:rsidP="000C0CB2">
      <w:pPr>
        <w:shd w:val="clear" w:color="auto" w:fill="FFFFFF"/>
        <w:rPr>
          <w:rFonts w:eastAsia="Times New Roman"/>
          <w:color w:val="222222"/>
        </w:rPr>
      </w:pPr>
    </w:p>
    <w:p w14:paraId="1ACA3061" w14:textId="77777777" w:rsidR="000C0CB2" w:rsidRDefault="000C0CB2" w:rsidP="000C0CB2">
      <w:pPr>
        <w:shd w:val="clear" w:color="auto" w:fill="FFFFFF"/>
        <w:rPr>
          <w:rFonts w:eastAsia="Times New Roman"/>
          <w:iCs/>
        </w:rPr>
      </w:pPr>
      <w:r w:rsidRPr="00CF2A11">
        <w:rPr>
          <w:rFonts w:eastAsia="Times New Roman"/>
          <w:color w:val="222222"/>
        </w:rPr>
        <w:t xml:space="preserve">Benedict, R. (1946) </w:t>
      </w:r>
      <w:proofErr w:type="gramStart"/>
      <w:r w:rsidRPr="00CF2A11">
        <w:rPr>
          <w:rFonts w:eastAsia="Times New Roman"/>
          <w:i/>
          <w:iCs/>
        </w:rPr>
        <w:t>The</w:t>
      </w:r>
      <w:proofErr w:type="gramEnd"/>
      <w:r w:rsidRPr="00CF2A11">
        <w:rPr>
          <w:rFonts w:eastAsia="Times New Roman"/>
          <w:i/>
          <w:iCs/>
        </w:rPr>
        <w:t xml:space="preserve"> chrysanthemum and the sword: Patterns of Japanese culture. </w:t>
      </w:r>
      <w:r w:rsidRPr="00CF2A11">
        <w:rPr>
          <w:rFonts w:eastAsia="Times New Roman"/>
          <w:iCs/>
        </w:rPr>
        <w:t>Boston: Houghton Mifflin</w:t>
      </w:r>
    </w:p>
    <w:p w14:paraId="59AEC55D" w14:textId="77777777" w:rsidR="000C0CB2" w:rsidRDefault="000C0CB2" w:rsidP="000C0CB2">
      <w:pPr>
        <w:shd w:val="clear" w:color="auto" w:fill="FFFFFF"/>
        <w:rPr>
          <w:rFonts w:eastAsia="Times New Roman"/>
          <w:iCs/>
        </w:rPr>
      </w:pPr>
    </w:p>
    <w:p w14:paraId="20D66F9B" w14:textId="77777777" w:rsidR="000C0CB2" w:rsidRDefault="000C0CB2" w:rsidP="000C0CB2">
      <w:pPr>
        <w:pStyle w:val="EndnoteText"/>
        <w:rPr>
          <w:rFonts w:asciiTheme="minorHAnsi" w:hAnsiTheme="minorHAnsi"/>
          <w:sz w:val="24"/>
          <w:szCs w:val="24"/>
        </w:rPr>
      </w:pPr>
      <w:proofErr w:type="gramStart"/>
      <w:r>
        <w:rPr>
          <w:rFonts w:asciiTheme="minorHAnsi" w:hAnsiTheme="minorHAnsi"/>
          <w:sz w:val="24"/>
          <w:szCs w:val="24"/>
        </w:rPr>
        <w:t xml:space="preserve">Bennett, M. (1986) </w:t>
      </w:r>
      <w:r w:rsidRPr="00CF2A11">
        <w:rPr>
          <w:rFonts w:asciiTheme="minorHAnsi" w:hAnsiTheme="minorHAnsi"/>
          <w:sz w:val="24"/>
          <w:szCs w:val="24"/>
        </w:rPr>
        <w:t>A developmental approach to training intercultural sensitivity.</w:t>
      </w:r>
      <w:proofErr w:type="gramEnd"/>
      <w:r w:rsidRPr="00CF2A11">
        <w:rPr>
          <w:rFonts w:asciiTheme="minorHAnsi" w:hAnsiTheme="minorHAnsi"/>
          <w:sz w:val="24"/>
          <w:szCs w:val="24"/>
        </w:rPr>
        <w:t xml:space="preserve"> </w:t>
      </w:r>
      <w:proofErr w:type="gramStart"/>
      <w:r w:rsidRPr="00CF2A11">
        <w:rPr>
          <w:rFonts w:asciiTheme="minorHAnsi" w:hAnsiTheme="minorHAnsi"/>
          <w:sz w:val="24"/>
          <w:szCs w:val="24"/>
        </w:rPr>
        <w:t>in</w:t>
      </w:r>
      <w:proofErr w:type="gramEnd"/>
      <w:r w:rsidRPr="00CF2A11">
        <w:rPr>
          <w:rFonts w:asciiTheme="minorHAnsi" w:hAnsiTheme="minorHAnsi"/>
          <w:sz w:val="24"/>
          <w:szCs w:val="24"/>
        </w:rPr>
        <w:t xml:space="preserve"> J. Martin (Guest Ed.), Special Issue on Intercultural Training, </w:t>
      </w:r>
      <w:r w:rsidRPr="00CF2A11">
        <w:rPr>
          <w:rFonts w:asciiTheme="minorHAnsi" w:hAnsiTheme="minorHAnsi"/>
          <w:i/>
          <w:sz w:val="24"/>
          <w:szCs w:val="24"/>
        </w:rPr>
        <w:t>International Journal of Intercultural Relations.</w:t>
      </w:r>
      <w:r w:rsidRPr="00CF2A11">
        <w:rPr>
          <w:rFonts w:asciiTheme="minorHAnsi" w:hAnsiTheme="minorHAnsi"/>
          <w:sz w:val="24"/>
          <w:szCs w:val="24"/>
        </w:rPr>
        <w:t xml:space="preserve">  </w:t>
      </w:r>
      <w:proofErr w:type="spellStart"/>
      <w:r w:rsidRPr="00CF2A11">
        <w:rPr>
          <w:rFonts w:asciiTheme="minorHAnsi" w:hAnsiTheme="minorHAnsi"/>
          <w:i/>
          <w:sz w:val="24"/>
          <w:szCs w:val="24"/>
        </w:rPr>
        <w:t>Vol</w:t>
      </w:r>
      <w:proofErr w:type="spellEnd"/>
      <w:r w:rsidRPr="00CF2A11">
        <w:rPr>
          <w:rFonts w:asciiTheme="minorHAnsi" w:hAnsiTheme="minorHAnsi"/>
          <w:i/>
          <w:sz w:val="24"/>
          <w:szCs w:val="24"/>
        </w:rPr>
        <w:t xml:space="preserve"> 10, No.2.</w:t>
      </w:r>
      <w:r>
        <w:rPr>
          <w:rFonts w:asciiTheme="minorHAnsi" w:hAnsiTheme="minorHAnsi"/>
          <w:sz w:val="24"/>
          <w:szCs w:val="24"/>
        </w:rPr>
        <w:t xml:space="preserve">  179-186</w:t>
      </w:r>
    </w:p>
    <w:p w14:paraId="5D845996" w14:textId="77777777" w:rsidR="000C0CB2" w:rsidRDefault="000C0CB2" w:rsidP="000C0CB2">
      <w:pPr>
        <w:pStyle w:val="EndnoteText"/>
        <w:rPr>
          <w:rFonts w:asciiTheme="minorHAnsi" w:hAnsiTheme="minorHAnsi"/>
          <w:sz w:val="24"/>
          <w:szCs w:val="24"/>
        </w:rPr>
      </w:pPr>
    </w:p>
    <w:p w14:paraId="39DCF553" w14:textId="77777777" w:rsidR="000C0CB2" w:rsidRDefault="000C0CB2" w:rsidP="000C0CB2">
      <w:pPr>
        <w:widowControl w:val="0"/>
        <w:autoSpaceDE w:val="0"/>
        <w:autoSpaceDN w:val="0"/>
        <w:adjustRightInd w:val="0"/>
      </w:pPr>
      <w:r w:rsidRPr="00CF2A11">
        <w:t xml:space="preserve">Bennett, M. (2013) </w:t>
      </w:r>
      <w:r w:rsidRPr="00CF2A11">
        <w:rPr>
          <w:i/>
        </w:rPr>
        <w:t>Basic concepts of intercultural communication: Paradigms, principles, &amp; practices</w:t>
      </w:r>
      <w:r w:rsidRPr="00CF2A11">
        <w:t>. Boston: Intercultural</w:t>
      </w:r>
      <w:r>
        <w:t xml:space="preserve"> Press</w:t>
      </w:r>
    </w:p>
    <w:p w14:paraId="396DA5E3" w14:textId="77777777" w:rsidR="000C0CB2" w:rsidRDefault="000C0CB2" w:rsidP="000C0CB2">
      <w:pPr>
        <w:widowControl w:val="0"/>
        <w:autoSpaceDE w:val="0"/>
        <w:autoSpaceDN w:val="0"/>
        <w:adjustRightInd w:val="0"/>
      </w:pPr>
    </w:p>
    <w:p w14:paraId="6CBC3B41" w14:textId="77777777" w:rsidR="000C0CB2" w:rsidRDefault="000C0CB2" w:rsidP="000C0CB2">
      <w:pPr>
        <w:widowControl w:val="0"/>
        <w:autoSpaceDE w:val="0"/>
        <w:autoSpaceDN w:val="0"/>
        <w:adjustRightInd w:val="0"/>
        <w:rPr>
          <w:rFonts w:cs="Times Roman"/>
          <w:color w:val="000000"/>
        </w:rPr>
      </w:pPr>
      <w:r>
        <w:rPr>
          <w:rFonts w:cs="Times Roman"/>
          <w:color w:val="000000"/>
        </w:rPr>
        <w:t xml:space="preserve">Boas, F. (1911) </w:t>
      </w:r>
      <w:r w:rsidRPr="00CF2A11">
        <w:rPr>
          <w:rFonts w:cs="Times Roman"/>
          <w:i/>
          <w:iCs/>
          <w:color w:val="000000"/>
        </w:rPr>
        <w:t>The mind of primitive man</w:t>
      </w:r>
      <w:r>
        <w:rPr>
          <w:rFonts w:cs="Times Roman"/>
          <w:color w:val="000000"/>
        </w:rPr>
        <w:t>. New York, NY: Collier Books</w:t>
      </w:r>
      <w:r w:rsidRPr="00CF2A11">
        <w:rPr>
          <w:rFonts w:cs="Times Roman"/>
          <w:color w:val="000000"/>
        </w:rPr>
        <w:t> </w:t>
      </w:r>
    </w:p>
    <w:p w14:paraId="3E81B980" w14:textId="77777777" w:rsidR="000C0CB2" w:rsidRDefault="000C0CB2" w:rsidP="000C0CB2">
      <w:pPr>
        <w:widowControl w:val="0"/>
        <w:autoSpaceDE w:val="0"/>
        <w:autoSpaceDN w:val="0"/>
        <w:adjustRightInd w:val="0"/>
        <w:rPr>
          <w:rFonts w:cs="Times Roman"/>
          <w:color w:val="000000"/>
        </w:rPr>
      </w:pPr>
    </w:p>
    <w:p w14:paraId="0C3A1F1B" w14:textId="77777777" w:rsidR="000C0CB2" w:rsidRDefault="000C0CB2" w:rsidP="000C0CB2">
      <w:pPr>
        <w:rPr>
          <w:color w:val="000000"/>
        </w:rPr>
      </w:pPr>
      <w:r w:rsidRPr="00CF2A11">
        <w:rPr>
          <w:color w:val="000000"/>
        </w:rPr>
        <w:t>Briggs, J. &amp; Peat, F</w:t>
      </w:r>
      <w:proofErr w:type="gramStart"/>
      <w:r w:rsidRPr="00CF2A11">
        <w:rPr>
          <w:color w:val="000000"/>
        </w:rPr>
        <w:t>.(</w:t>
      </w:r>
      <w:proofErr w:type="gramEnd"/>
      <w:r w:rsidRPr="00CF2A11">
        <w:rPr>
          <w:color w:val="000000"/>
        </w:rPr>
        <w:t xml:space="preserve">1984). </w:t>
      </w:r>
      <w:r w:rsidRPr="00CF2A11">
        <w:rPr>
          <w:i/>
          <w:color w:val="000000"/>
        </w:rPr>
        <w:t>The looking glass universe: The emerging science of wholeness.</w:t>
      </w:r>
      <w:r w:rsidRPr="00CF2A11">
        <w:rPr>
          <w:color w:val="000000"/>
        </w:rPr>
        <w:t xml:space="preserve"> New York: Simon &amp; Schuster</w:t>
      </w:r>
    </w:p>
    <w:p w14:paraId="11B63AA5" w14:textId="77777777" w:rsidR="000C0CB2" w:rsidRDefault="000C0CB2" w:rsidP="000C0CB2">
      <w:pPr>
        <w:rPr>
          <w:color w:val="000000"/>
        </w:rPr>
      </w:pPr>
    </w:p>
    <w:p w14:paraId="2CC81744" w14:textId="77777777" w:rsidR="000C0CB2" w:rsidRDefault="000C0CB2" w:rsidP="000C0CB2">
      <w:pPr>
        <w:rPr>
          <w:color w:val="000000"/>
        </w:rPr>
      </w:pPr>
      <w:proofErr w:type="gramStart"/>
      <w:r w:rsidRPr="00CF2A11">
        <w:rPr>
          <w:color w:val="000000"/>
        </w:rPr>
        <w:t xml:space="preserve">Comte, A. (1966) </w:t>
      </w:r>
      <w:r w:rsidRPr="00654EE5">
        <w:rPr>
          <w:i/>
          <w:color w:val="000000"/>
        </w:rPr>
        <w:t>System of positive polity</w:t>
      </w:r>
      <w:r w:rsidRPr="00CF2A11">
        <w:rPr>
          <w:color w:val="000000"/>
        </w:rPr>
        <w:t>.</w:t>
      </w:r>
      <w:proofErr w:type="gramEnd"/>
      <w:r w:rsidRPr="00CF2A11">
        <w:rPr>
          <w:color w:val="000000"/>
        </w:rPr>
        <w:t xml:space="preserve"> New York: Ben Franklin.</w:t>
      </w:r>
    </w:p>
    <w:p w14:paraId="16F488F0" w14:textId="77777777" w:rsidR="000C0CB2" w:rsidRDefault="000C0CB2" w:rsidP="000C0CB2">
      <w:pPr>
        <w:rPr>
          <w:color w:val="000000"/>
        </w:rPr>
      </w:pPr>
    </w:p>
    <w:p w14:paraId="133157FC" w14:textId="77777777" w:rsidR="000C0CB2" w:rsidRDefault="000C0CB2" w:rsidP="000C0CB2">
      <w:pPr>
        <w:rPr>
          <w:rFonts w:eastAsia="Times New Roman"/>
        </w:rPr>
      </w:pPr>
      <w:proofErr w:type="spellStart"/>
      <w:proofErr w:type="gramStart"/>
      <w:r w:rsidRPr="00CF2A11">
        <w:rPr>
          <w:rFonts w:eastAsia="Times New Roman"/>
        </w:rPr>
        <w:t>Deardorff</w:t>
      </w:r>
      <w:proofErr w:type="spellEnd"/>
      <w:r w:rsidRPr="00CF2A11">
        <w:rPr>
          <w:rFonts w:eastAsia="Times New Roman"/>
        </w:rPr>
        <w:t>, D. (2011) Assessing intercultural competence.</w:t>
      </w:r>
      <w:proofErr w:type="gramEnd"/>
      <w:r w:rsidRPr="00CF2A11">
        <w:rPr>
          <w:rFonts w:eastAsia="Times New Roman"/>
          <w:i/>
        </w:rPr>
        <w:t xml:space="preserve"> New Directions For Institutional Research</w:t>
      </w:r>
      <w:r w:rsidRPr="00CF2A11">
        <w:rPr>
          <w:rFonts w:eastAsia="Times New Roman"/>
        </w:rPr>
        <w:t xml:space="preserve">, no. 149, Spring </w:t>
      </w:r>
      <w:proofErr w:type="gramStart"/>
      <w:r w:rsidRPr="00CF2A11">
        <w:rPr>
          <w:rFonts w:eastAsia="Times New Roman"/>
        </w:rPr>
        <w:t>2011  DOI</w:t>
      </w:r>
      <w:proofErr w:type="gramEnd"/>
      <w:r w:rsidRPr="00CF2A11">
        <w:rPr>
          <w:rFonts w:eastAsia="Times New Roman"/>
        </w:rPr>
        <w:t>: 10.1002/ir.381</w:t>
      </w:r>
    </w:p>
    <w:p w14:paraId="3E360D1E" w14:textId="77777777" w:rsidR="000C0CB2" w:rsidRDefault="000C0CB2" w:rsidP="000C0CB2">
      <w:pPr>
        <w:rPr>
          <w:rFonts w:eastAsia="Times New Roman"/>
        </w:rPr>
      </w:pPr>
    </w:p>
    <w:p w14:paraId="67090E93" w14:textId="77777777" w:rsidR="000C0CB2" w:rsidRDefault="000C0CB2" w:rsidP="000C0CB2">
      <w:pPr>
        <w:widowControl w:val="0"/>
        <w:autoSpaceDE w:val="0"/>
        <w:autoSpaceDN w:val="0"/>
        <w:adjustRightInd w:val="0"/>
        <w:rPr>
          <w:rFonts w:cs="Times Roman"/>
          <w:color w:val="000000"/>
        </w:rPr>
      </w:pPr>
      <w:r w:rsidRPr="00CF2A11">
        <w:rPr>
          <w:color w:val="000000"/>
        </w:rPr>
        <w:t>Delia, J</w:t>
      </w:r>
      <w:proofErr w:type="gramStart"/>
      <w:r w:rsidRPr="00CF2A11">
        <w:rPr>
          <w:color w:val="000000"/>
        </w:rPr>
        <w:t>. ,</w:t>
      </w:r>
      <w:proofErr w:type="gramEnd"/>
      <w:r w:rsidRPr="00CF2A11">
        <w:rPr>
          <w:color w:val="000000"/>
        </w:rPr>
        <w:t xml:space="preserve"> O’Keefe, B &amp; O’Keefe, D. (1982) </w:t>
      </w:r>
      <w:r w:rsidRPr="00CF2A11">
        <w:rPr>
          <w:rFonts w:cs="Times Roman"/>
          <w:color w:val="000000"/>
        </w:rPr>
        <w:t xml:space="preserve">The constructivist approach to Communication, in </w:t>
      </w:r>
      <w:r w:rsidRPr="00CF2A11">
        <w:rPr>
          <w:rFonts w:cs="Times Roman"/>
          <w:i/>
          <w:iCs/>
          <w:color w:val="000000"/>
        </w:rPr>
        <w:t xml:space="preserve">Human Communication Theory, </w:t>
      </w:r>
      <w:r w:rsidRPr="00CF2A11">
        <w:rPr>
          <w:rFonts w:cs="Times Roman"/>
          <w:color w:val="000000"/>
        </w:rPr>
        <w:t>F. E. X. Dance (ed.), Harper &amp; Ro</w:t>
      </w:r>
      <w:r>
        <w:rPr>
          <w:rFonts w:cs="Times Roman"/>
          <w:color w:val="000000"/>
        </w:rPr>
        <w:t>w, New York, 1982, pp. 147–191</w:t>
      </w:r>
    </w:p>
    <w:p w14:paraId="3AA21F00" w14:textId="77777777" w:rsidR="000C0CB2" w:rsidRDefault="000C0CB2" w:rsidP="000C0CB2">
      <w:pPr>
        <w:rPr>
          <w:rFonts w:eastAsia="Times New Roman"/>
        </w:rPr>
      </w:pPr>
    </w:p>
    <w:p w14:paraId="618107CC" w14:textId="77777777" w:rsidR="000C0CB2" w:rsidRDefault="000C0CB2" w:rsidP="000C0CB2">
      <w:pPr>
        <w:widowControl w:val="0"/>
        <w:autoSpaceDE w:val="0"/>
        <w:autoSpaceDN w:val="0"/>
        <w:adjustRightInd w:val="0"/>
        <w:rPr>
          <w:rFonts w:cs="Times Roman"/>
          <w:color w:val="000000"/>
        </w:rPr>
      </w:pPr>
      <w:r w:rsidRPr="00CF2A11">
        <w:rPr>
          <w:rFonts w:cs="Times Roman"/>
          <w:color w:val="000000"/>
        </w:rPr>
        <w:t xml:space="preserve">Foucault, M. (1984). </w:t>
      </w:r>
      <w:proofErr w:type="gramStart"/>
      <w:r w:rsidRPr="00CF2A11">
        <w:rPr>
          <w:rFonts w:cs="Times Roman"/>
          <w:color w:val="000000"/>
        </w:rPr>
        <w:t xml:space="preserve">The Foucault Reader, P. </w:t>
      </w:r>
      <w:proofErr w:type="spellStart"/>
      <w:r w:rsidRPr="00CF2A11">
        <w:rPr>
          <w:rFonts w:cs="Times Roman"/>
          <w:color w:val="000000"/>
        </w:rPr>
        <w:t>Rab</w:t>
      </w:r>
      <w:r>
        <w:rPr>
          <w:rFonts w:cs="Times Roman"/>
          <w:color w:val="000000"/>
        </w:rPr>
        <w:t>inow</w:t>
      </w:r>
      <w:proofErr w:type="spellEnd"/>
      <w:r>
        <w:rPr>
          <w:rFonts w:cs="Times Roman"/>
          <w:color w:val="000000"/>
        </w:rPr>
        <w:t xml:space="preserve"> (Ed.).</w:t>
      </w:r>
      <w:proofErr w:type="gramEnd"/>
      <w:r>
        <w:rPr>
          <w:rFonts w:cs="Times Roman"/>
          <w:color w:val="000000"/>
        </w:rPr>
        <w:t xml:space="preserve"> New York: Pantheon</w:t>
      </w:r>
    </w:p>
    <w:p w14:paraId="788C1A70" w14:textId="77777777" w:rsidR="000C0CB2" w:rsidRDefault="000C0CB2" w:rsidP="000C0CB2">
      <w:pPr>
        <w:widowControl w:val="0"/>
        <w:autoSpaceDE w:val="0"/>
        <w:autoSpaceDN w:val="0"/>
        <w:adjustRightInd w:val="0"/>
        <w:rPr>
          <w:rFonts w:cs="Times Roman"/>
          <w:color w:val="000000"/>
        </w:rPr>
      </w:pPr>
    </w:p>
    <w:p w14:paraId="2E151A9E" w14:textId="77777777" w:rsidR="000C0CB2" w:rsidRDefault="000C0CB2" w:rsidP="000C0CB2">
      <w:pPr>
        <w:widowControl w:val="0"/>
        <w:autoSpaceDE w:val="0"/>
        <w:autoSpaceDN w:val="0"/>
        <w:adjustRightInd w:val="0"/>
        <w:rPr>
          <w:rFonts w:cs="Times Roman"/>
          <w:color w:val="000000"/>
        </w:rPr>
      </w:pPr>
      <w:proofErr w:type="spellStart"/>
      <w:proofErr w:type="gramStart"/>
      <w:r w:rsidRPr="00CF2A11">
        <w:rPr>
          <w:rFonts w:eastAsia="Times New Roman"/>
          <w:color w:val="222222"/>
        </w:rPr>
        <w:t>Freire</w:t>
      </w:r>
      <w:proofErr w:type="spellEnd"/>
      <w:r w:rsidRPr="00CF2A11">
        <w:rPr>
          <w:rFonts w:eastAsia="Times New Roman"/>
          <w:color w:val="222222"/>
        </w:rPr>
        <w:t>, Paulo</w:t>
      </w:r>
      <w:r>
        <w:rPr>
          <w:rFonts w:eastAsia="Times New Roman"/>
          <w:color w:val="222222"/>
        </w:rPr>
        <w:t xml:space="preserve"> (2007)</w:t>
      </w:r>
      <w:r w:rsidRPr="00CF2A11">
        <w:rPr>
          <w:rFonts w:eastAsia="Times New Roman"/>
          <w:color w:val="222222"/>
        </w:rPr>
        <w:t> </w:t>
      </w:r>
      <w:r w:rsidRPr="00CF2A11">
        <w:rPr>
          <w:rFonts w:eastAsia="Times New Roman"/>
          <w:i/>
          <w:iCs/>
          <w:color w:val="222222"/>
        </w:rPr>
        <w:t>Pedagogy of the Oppressed.</w:t>
      </w:r>
      <w:proofErr w:type="gramEnd"/>
      <w:r w:rsidRPr="00CF2A11">
        <w:rPr>
          <w:rFonts w:eastAsia="Times New Roman"/>
          <w:color w:val="222222"/>
        </w:rPr>
        <w:t> New York: Continuum</w:t>
      </w:r>
    </w:p>
    <w:p w14:paraId="31DF39EB" w14:textId="77777777" w:rsidR="000C0CB2" w:rsidRDefault="000C0CB2" w:rsidP="000C0CB2">
      <w:pPr>
        <w:widowControl w:val="0"/>
        <w:autoSpaceDE w:val="0"/>
        <w:autoSpaceDN w:val="0"/>
        <w:adjustRightInd w:val="0"/>
        <w:rPr>
          <w:rFonts w:cs="Times Roman"/>
          <w:color w:val="000000"/>
        </w:rPr>
      </w:pPr>
    </w:p>
    <w:p w14:paraId="7AAADC63" w14:textId="77777777" w:rsidR="000C0CB2" w:rsidRDefault="000C0CB2" w:rsidP="000C0CB2">
      <w:pPr>
        <w:rPr>
          <w:color w:val="000000"/>
        </w:rPr>
      </w:pPr>
      <w:r w:rsidRPr="00CF2A11">
        <w:rPr>
          <w:color w:val="000000"/>
        </w:rPr>
        <w:t xml:space="preserve">Gardner, H. (1983) </w:t>
      </w:r>
      <w:r w:rsidRPr="00CF2A11">
        <w:rPr>
          <w:i/>
          <w:color w:val="000000"/>
        </w:rPr>
        <w:t>Frames of mind: The theory of multiple intelligences.</w:t>
      </w:r>
      <w:r w:rsidRPr="00CF2A11">
        <w:rPr>
          <w:color w:val="000000"/>
        </w:rPr>
        <w:t xml:space="preserve"> New York: Basic Books</w:t>
      </w:r>
    </w:p>
    <w:p w14:paraId="5BBDB054" w14:textId="77777777" w:rsidR="000C0CB2" w:rsidRDefault="000C0CB2" w:rsidP="000C0CB2">
      <w:pPr>
        <w:rPr>
          <w:color w:val="000000"/>
        </w:rPr>
      </w:pPr>
    </w:p>
    <w:p w14:paraId="07D5BCA0" w14:textId="77777777" w:rsidR="000C0CB2" w:rsidRDefault="000C0CB2" w:rsidP="000C0CB2">
      <w:pPr>
        <w:widowControl w:val="0"/>
        <w:autoSpaceDE w:val="0"/>
        <w:autoSpaceDN w:val="0"/>
        <w:adjustRightInd w:val="0"/>
        <w:rPr>
          <w:rFonts w:cs="Times Roman"/>
          <w:color w:val="000000"/>
        </w:rPr>
      </w:pPr>
      <w:r w:rsidRPr="00CF2A11">
        <w:t>Gl</w:t>
      </w:r>
      <w:r>
        <w:t xml:space="preserve">aser, B., &amp; Strauss, A. (1967) </w:t>
      </w:r>
      <w:proofErr w:type="gramStart"/>
      <w:r w:rsidRPr="00CF2A11">
        <w:rPr>
          <w:i/>
        </w:rPr>
        <w:t>The</w:t>
      </w:r>
      <w:proofErr w:type="gramEnd"/>
      <w:r w:rsidRPr="00CF2A11">
        <w:rPr>
          <w:i/>
        </w:rPr>
        <w:t xml:space="preserve"> discovery of grounded theory.</w:t>
      </w:r>
      <w:r w:rsidRPr="00CF2A11">
        <w:t xml:space="preserve"> Chicago, IL: </w:t>
      </w:r>
      <w:proofErr w:type="spellStart"/>
      <w:r w:rsidRPr="00CF2A11">
        <w:t>AldineG</w:t>
      </w:r>
      <w:proofErr w:type="spellEnd"/>
    </w:p>
    <w:p w14:paraId="17227D0E" w14:textId="77777777" w:rsidR="000C0CB2" w:rsidRDefault="000C0CB2" w:rsidP="000C0CB2">
      <w:pPr>
        <w:widowControl w:val="0"/>
        <w:autoSpaceDE w:val="0"/>
        <w:autoSpaceDN w:val="0"/>
        <w:adjustRightInd w:val="0"/>
        <w:rPr>
          <w:rFonts w:cs="Times Roman"/>
          <w:color w:val="000000"/>
        </w:rPr>
      </w:pPr>
    </w:p>
    <w:p w14:paraId="2DB206F0" w14:textId="77777777" w:rsidR="000C0CB2" w:rsidRDefault="000C0CB2" w:rsidP="000C0CB2">
      <w:pPr>
        <w:widowControl w:val="0"/>
        <w:autoSpaceDE w:val="0"/>
        <w:autoSpaceDN w:val="0"/>
        <w:adjustRightInd w:val="0"/>
        <w:rPr>
          <w:rFonts w:cs="Times Roman"/>
          <w:color w:val="000000"/>
        </w:rPr>
      </w:pPr>
      <w:r w:rsidRPr="00CF2A11">
        <w:rPr>
          <w:rFonts w:cs="Georgia"/>
          <w:color w:val="000000"/>
        </w:rPr>
        <w:t xml:space="preserve">Gould S. (2012) </w:t>
      </w:r>
      <w:proofErr w:type="gramStart"/>
      <w:r w:rsidRPr="00CF2A11">
        <w:rPr>
          <w:rFonts w:cs="Georgia"/>
          <w:i/>
          <w:iCs/>
          <w:color w:val="000000"/>
        </w:rPr>
        <w:t>The</w:t>
      </w:r>
      <w:proofErr w:type="gramEnd"/>
      <w:r w:rsidRPr="00CF2A11">
        <w:rPr>
          <w:rFonts w:cs="Georgia"/>
          <w:i/>
          <w:iCs/>
          <w:color w:val="000000"/>
        </w:rPr>
        <w:t xml:space="preserve"> </w:t>
      </w:r>
      <w:proofErr w:type="spellStart"/>
      <w:r w:rsidRPr="00CF2A11">
        <w:rPr>
          <w:rFonts w:cs="Georgia"/>
          <w:i/>
          <w:iCs/>
          <w:color w:val="000000"/>
        </w:rPr>
        <w:t>mismeasure</w:t>
      </w:r>
      <w:proofErr w:type="spellEnd"/>
      <w:r w:rsidRPr="00CF2A11">
        <w:rPr>
          <w:rFonts w:cs="Georgia"/>
          <w:i/>
          <w:iCs/>
          <w:color w:val="000000"/>
        </w:rPr>
        <w:t xml:space="preserve"> of man (revised edition)</w:t>
      </w:r>
      <w:r>
        <w:rPr>
          <w:rFonts w:cs="Georgia"/>
          <w:color w:val="000000"/>
        </w:rPr>
        <w:t>. Norton, New York</w:t>
      </w:r>
      <w:r w:rsidRPr="00CF2A11">
        <w:rPr>
          <w:rFonts w:cs="Georgia"/>
          <w:color w:val="000000"/>
        </w:rPr>
        <w:t xml:space="preserve"> </w:t>
      </w:r>
    </w:p>
    <w:p w14:paraId="21244333" w14:textId="77777777" w:rsidR="000C0CB2" w:rsidRDefault="000C0CB2" w:rsidP="000C0CB2">
      <w:pPr>
        <w:widowControl w:val="0"/>
        <w:autoSpaceDE w:val="0"/>
        <w:autoSpaceDN w:val="0"/>
        <w:adjustRightInd w:val="0"/>
        <w:rPr>
          <w:rFonts w:cs="Times Roman"/>
          <w:color w:val="000000"/>
        </w:rPr>
      </w:pPr>
    </w:p>
    <w:p w14:paraId="21C10399" w14:textId="77777777" w:rsidR="000C0CB2" w:rsidRDefault="000C0CB2" w:rsidP="000C0CB2">
      <w:pPr>
        <w:rPr>
          <w:color w:val="000000"/>
        </w:rPr>
      </w:pPr>
      <w:proofErr w:type="gramStart"/>
      <w:r w:rsidRPr="00CF2A11">
        <w:rPr>
          <w:color w:val="000000"/>
        </w:rPr>
        <w:t>Griffin, E.</w:t>
      </w:r>
      <w:proofErr w:type="gramEnd"/>
      <w:r w:rsidRPr="00CF2A11">
        <w:rPr>
          <w:color w:val="000000"/>
        </w:rPr>
        <w:t xml:space="preserve">  </w:t>
      </w:r>
      <w:proofErr w:type="gramStart"/>
      <w:r w:rsidRPr="00CF2A11">
        <w:rPr>
          <w:color w:val="000000"/>
        </w:rPr>
        <w:t xml:space="preserve">(2011) </w:t>
      </w:r>
      <w:r w:rsidRPr="00CF2A11">
        <w:rPr>
          <w:i/>
          <w:color w:val="000000"/>
        </w:rPr>
        <w:t>A first look at communication theory</w:t>
      </w:r>
      <w:r w:rsidRPr="00CF2A11">
        <w:rPr>
          <w:color w:val="000000"/>
        </w:rPr>
        <w:t>.</w:t>
      </w:r>
      <w:proofErr w:type="gramEnd"/>
      <w:r w:rsidRPr="00CF2A11">
        <w:rPr>
          <w:color w:val="000000"/>
        </w:rPr>
        <w:t xml:space="preserve"> New York: McGraw Hill</w:t>
      </w:r>
    </w:p>
    <w:p w14:paraId="0732CF73" w14:textId="77777777" w:rsidR="000C0CB2" w:rsidRDefault="000C0CB2" w:rsidP="000C0CB2">
      <w:pPr>
        <w:rPr>
          <w:color w:val="000000"/>
        </w:rPr>
      </w:pPr>
    </w:p>
    <w:p w14:paraId="04B3D954" w14:textId="77777777" w:rsidR="000C0CB2" w:rsidRDefault="000C0CB2" w:rsidP="000C0CB2">
      <w:pPr>
        <w:pStyle w:val="EndnoteText"/>
        <w:rPr>
          <w:rFonts w:asciiTheme="minorHAnsi" w:hAnsiTheme="minorHAnsi"/>
          <w:sz w:val="24"/>
          <w:szCs w:val="24"/>
        </w:rPr>
      </w:pPr>
      <w:r w:rsidRPr="00CF2A11">
        <w:rPr>
          <w:rFonts w:asciiTheme="minorHAnsi" w:hAnsiTheme="minorHAnsi"/>
          <w:sz w:val="24"/>
          <w:szCs w:val="24"/>
        </w:rPr>
        <w:t>Hammer, M., B</w:t>
      </w:r>
      <w:r>
        <w:rPr>
          <w:rFonts w:asciiTheme="minorHAnsi" w:hAnsiTheme="minorHAnsi"/>
          <w:sz w:val="24"/>
          <w:szCs w:val="24"/>
        </w:rPr>
        <w:t>ennett, M., &amp; Wiseman, R (2003)</w:t>
      </w:r>
      <w:r w:rsidRPr="00CF2A11">
        <w:rPr>
          <w:rFonts w:asciiTheme="minorHAnsi" w:hAnsiTheme="minorHAnsi"/>
          <w:sz w:val="24"/>
          <w:szCs w:val="24"/>
        </w:rPr>
        <w:t xml:space="preserve"> Measuring intercultural competence: The </w:t>
      </w:r>
      <w:r w:rsidRPr="00CF2A11">
        <w:rPr>
          <w:rFonts w:asciiTheme="minorHAnsi" w:hAnsiTheme="minorHAnsi"/>
          <w:i/>
          <w:sz w:val="24"/>
          <w:szCs w:val="24"/>
        </w:rPr>
        <w:t>Intercultural Development Inventory</w:t>
      </w:r>
      <w:r w:rsidRPr="00CF2A11">
        <w:rPr>
          <w:rFonts w:asciiTheme="minorHAnsi" w:hAnsiTheme="minorHAnsi"/>
          <w:sz w:val="24"/>
          <w:szCs w:val="24"/>
        </w:rPr>
        <w:t xml:space="preserve">. </w:t>
      </w:r>
      <w:proofErr w:type="gramStart"/>
      <w:r w:rsidRPr="00CF2A11">
        <w:rPr>
          <w:rFonts w:asciiTheme="minorHAnsi" w:hAnsiTheme="minorHAnsi"/>
          <w:sz w:val="24"/>
          <w:szCs w:val="24"/>
        </w:rPr>
        <w:t>In M. Paige (Guest Ed.), Special Issue on Intercultural Development.</w:t>
      </w:r>
      <w:proofErr w:type="gramEnd"/>
      <w:r w:rsidRPr="00CF2A11">
        <w:rPr>
          <w:rFonts w:asciiTheme="minorHAnsi" w:hAnsiTheme="minorHAnsi"/>
          <w:sz w:val="24"/>
          <w:szCs w:val="24"/>
        </w:rPr>
        <w:t xml:space="preserve"> </w:t>
      </w:r>
      <w:r w:rsidRPr="00CF2A11">
        <w:rPr>
          <w:rFonts w:asciiTheme="minorHAnsi" w:hAnsiTheme="minorHAnsi"/>
          <w:i/>
          <w:sz w:val="24"/>
          <w:szCs w:val="24"/>
        </w:rPr>
        <w:t xml:space="preserve">International Journal of Intercultural Relations, </w:t>
      </w:r>
      <w:r>
        <w:rPr>
          <w:rFonts w:asciiTheme="minorHAnsi" w:hAnsiTheme="minorHAnsi"/>
          <w:sz w:val="24"/>
          <w:szCs w:val="24"/>
        </w:rPr>
        <w:t>27(4), 421-443</w:t>
      </w:r>
    </w:p>
    <w:p w14:paraId="434D330A" w14:textId="77777777" w:rsidR="000C0CB2" w:rsidRDefault="000C0CB2" w:rsidP="000C0CB2">
      <w:pPr>
        <w:pStyle w:val="EndnoteText"/>
        <w:rPr>
          <w:rFonts w:asciiTheme="minorHAnsi" w:hAnsiTheme="minorHAnsi"/>
          <w:sz w:val="24"/>
          <w:szCs w:val="24"/>
        </w:rPr>
      </w:pPr>
    </w:p>
    <w:p w14:paraId="02A52FB4" w14:textId="77777777" w:rsidR="000C0CB2" w:rsidRDefault="000C0CB2" w:rsidP="000C0CB2">
      <w:pPr>
        <w:pStyle w:val="EndnoteText"/>
        <w:rPr>
          <w:rFonts w:asciiTheme="minorHAnsi" w:hAnsiTheme="minorHAnsi"/>
          <w:sz w:val="24"/>
          <w:szCs w:val="24"/>
        </w:rPr>
      </w:pPr>
      <w:proofErr w:type="gramStart"/>
      <w:r>
        <w:rPr>
          <w:rFonts w:asciiTheme="minorHAnsi" w:hAnsiTheme="minorHAnsi"/>
          <w:sz w:val="24"/>
          <w:szCs w:val="24"/>
        </w:rPr>
        <w:t>Kelly, G. (1963)</w:t>
      </w:r>
      <w:r w:rsidRPr="00CF2A11">
        <w:rPr>
          <w:rFonts w:asciiTheme="minorHAnsi" w:hAnsiTheme="minorHAnsi"/>
          <w:sz w:val="24"/>
          <w:szCs w:val="24"/>
        </w:rPr>
        <w:t xml:space="preserve"> </w:t>
      </w:r>
      <w:r w:rsidRPr="00CF2A11">
        <w:rPr>
          <w:rFonts w:asciiTheme="minorHAnsi" w:hAnsiTheme="minorHAnsi"/>
          <w:i/>
          <w:sz w:val="24"/>
          <w:szCs w:val="24"/>
        </w:rPr>
        <w:t>A theory of personality</w:t>
      </w:r>
      <w:r>
        <w:rPr>
          <w:rFonts w:asciiTheme="minorHAnsi" w:hAnsiTheme="minorHAnsi"/>
          <w:sz w:val="24"/>
          <w:szCs w:val="24"/>
        </w:rPr>
        <w:t>.</w:t>
      </w:r>
      <w:proofErr w:type="gramEnd"/>
      <w:r>
        <w:rPr>
          <w:rFonts w:asciiTheme="minorHAnsi" w:hAnsiTheme="minorHAnsi"/>
          <w:sz w:val="24"/>
          <w:szCs w:val="24"/>
        </w:rPr>
        <w:t xml:space="preserve"> New York: Norton</w:t>
      </w:r>
    </w:p>
    <w:p w14:paraId="03ABCC52" w14:textId="77777777" w:rsidR="000C0CB2" w:rsidRDefault="000C0CB2" w:rsidP="000C0CB2">
      <w:pPr>
        <w:pStyle w:val="EndnoteText"/>
        <w:rPr>
          <w:rFonts w:asciiTheme="minorHAnsi" w:hAnsiTheme="minorHAnsi"/>
          <w:sz w:val="24"/>
          <w:szCs w:val="24"/>
        </w:rPr>
      </w:pPr>
    </w:p>
    <w:p w14:paraId="1623CB1C" w14:textId="77777777" w:rsidR="000C0CB2" w:rsidRDefault="000C0CB2" w:rsidP="000C0CB2">
      <w:pPr>
        <w:pStyle w:val="EndnoteText"/>
        <w:rPr>
          <w:rFonts w:asciiTheme="minorHAnsi" w:hAnsiTheme="minorHAnsi"/>
          <w:sz w:val="24"/>
          <w:szCs w:val="24"/>
        </w:rPr>
      </w:pPr>
      <w:r w:rsidRPr="00CF2A11">
        <w:rPr>
          <w:rFonts w:asciiTheme="minorHAnsi" w:hAnsiTheme="minorHAnsi"/>
          <w:sz w:val="24"/>
          <w:szCs w:val="24"/>
        </w:rPr>
        <w:t xml:space="preserve">Kelly, G. (1991) </w:t>
      </w:r>
      <w:r w:rsidRPr="00CF2A11">
        <w:rPr>
          <w:rFonts w:asciiTheme="minorHAnsi" w:hAnsiTheme="minorHAnsi"/>
          <w:i/>
          <w:sz w:val="24"/>
          <w:szCs w:val="24"/>
        </w:rPr>
        <w:t>The psychology of personal constructs (2</w:t>
      </w:r>
      <w:r w:rsidRPr="00CF2A11">
        <w:rPr>
          <w:rFonts w:asciiTheme="minorHAnsi" w:hAnsiTheme="minorHAnsi"/>
          <w:i/>
          <w:sz w:val="24"/>
          <w:szCs w:val="24"/>
          <w:vertAlign w:val="superscript"/>
        </w:rPr>
        <w:t>nd</w:t>
      </w:r>
      <w:r w:rsidRPr="00CF2A11">
        <w:rPr>
          <w:rFonts w:asciiTheme="minorHAnsi" w:hAnsiTheme="minorHAnsi"/>
          <w:i/>
          <w:sz w:val="24"/>
          <w:szCs w:val="24"/>
        </w:rPr>
        <w:t xml:space="preserve"> printing). </w:t>
      </w:r>
      <w:r w:rsidRPr="00CF2A11">
        <w:rPr>
          <w:rFonts w:asciiTheme="minorHAnsi" w:hAnsiTheme="minorHAnsi"/>
          <w:sz w:val="24"/>
          <w:szCs w:val="24"/>
        </w:rPr>
        <w:t>London: Routledge</w:t>
      </w:r>
    </w:p>
    <w:p w14:paraId="70CA166A" w14:textId="77777777" w:rsidR="000C0CB2" w:rsidRDefault="000C0CB2" w:rsidP="000C0CB2">
      <w:pPr>
        <w:pStyle w:val="EndnoteText"/>
        <w:rPr>
          <w:rFonts w:asciiTheme="minorHAnsi" w:hAnsiTheme="minorHAnsi"/>
          <w:sz w:val="24"/>
          <w:szCs w:val="24"/>
        </w:rPr>
      </w:pPr>
    </w:p>
    <w:p w14:paraId="7633A5EC" w14:textId="77777777" w:rsidR="000C0CB2" w:rsidRDefault="000C0CB2" w:rsidP="000C0CB2">
      <w:pPr>
        <w:widowControl w:val="0"/>
        <w:autoSpaceDE w:val="0"/>
        <w:autoSpaceDN w:val="0"/>
        <w:adjustRightInd w:val="0"/>
        <w:rPr>
          <w:rFonts w:cs="Times Roman"/>
          <w:color w:val="000000"/>
        </w:rPr>
      </w:pPr>
      <w:proofErr w:type="gramStart"/>
      <w:r w:rsidRPr="00CF2A11">
        <w:rPr>
          <w:rFonts w:cs="Arial"/>
          <w:color w:val="000000"/>
        </w:rPr>
        <w:t>King, P. M.,</w:t>
      </w:r>
      <w:r>
        <w:rPr>
          <w:rFonts w:cs="Arial"/>
          <w:color w:val="000000"/>
        </w:rPr>
        <w:t xml:space="preserve"> &amp; Baxter </w:t>
      </w:r>
      <w:proofErr w:type="spellStart"/>
      <w:r>
        <w:rPr>
          <w:rFonts w:cs="Arial"/>
          <w:color w:val="000000"/>
        </w:rPr>
        <w:t>Magolda</w:t>
      </w:r>
      <w:proofErr w:type="spellEnd"/>
      <w:r>
        <w:rPr>
          <w:rFonts w:cs="Arial"/>
          <w:color w:val="000000"/>
        </w:rPr>
        <w:t>, M. B. (2005)</w:t>
      </w:r>
      <w:r w:rsidRPr="00CF2A11">
        <w:rPr>
          <w:rFonts w:cs="Arial"/>
          <w:color w:val="000000"/>
        </w:rPr>
        <w:t xml:space="preserve"> A developmental model of intercultural maturity.</w:t>
      </w:r>
      <w:proofErr w:type="gramEnd"/>
      <w:r w:rsidRPr="00CF2A11">
        <w:rPr>
          <w:rFonts w:cs="Arial"/>
          <w:color w:val="000000"/>
        </w:rPr>
        <w:t xml:space="preserve"> </w:t>
      </w:r>
      <w:r w:rsidRPr="00CF2A11">
        <w:rPr>
          <w:rFonts w:cs="Arial"/>
          <w:i/>
          <w:iCs/>
          <w:color w:val="000000"/>
        </w:rPr>
        <w:t>Journal of college student development</w:t>
      </w:r>
      <w:r w:rsidRPr="00CF2A11">
        <w:rPr>
          <w:rFonts w:cs="Arial"/>
          <w:color w:val="000000"/>
        </w:rPr>
        <w:t xml:space="preserve">, </w:t>
      </w:r>
      <w:r w:rsidRPr="00CF2A11">
        <w:rPr>
          <w:rFonts w:cs="Arial"/>
          <w:i/>
          <w:iCs/>
          <w:color w:val="000000"/>
        </w:rPr>
        <w:t>46</w:t>
      </w:r>
      <w:r w:rsidRPr="00CF2A11">
        <w:rPr>
          <w:rFonts w:cs="Arial"/>
          <w:color w:val="000000"/>
        </w:rPr>
        <w:t xml:space="preserve">(6), 571-592 </w:t>
      </w:r>
    </w:p>
    <w:p w14:paraId="13CADC4B" w14:textId="77777777" w:rsidR="000C0CB2" w:rsidRDefault="000C0CB2" w:rsidP="000C0CB2">
      <w:pPr>
        <w:widowControl w:val="0"/>
        <w:autoSpaceDE w:val="0"/>
        <w:autoSpaceDN w:val="0"/>
        <w:adjustRightInd w:val="0"/>
        <w:rPr>
          <w:rFonts w:cs="Times Roman"/>
          <w:color w:val="000000"/>
        </w:rPr>
      </w:pPr>
    </w:p>
    <w:p w14:paraId="36713AC8" w14:textId="77777777" w:rsidR="000C0CB2" w:rsidRDefault="000C0CB2" w:rsidP="000C0CB2">
      <w:pPr>
        <w:pStyle w:val="EndnoteText"/>
        <w:rPr>
          <w:rFonts w:asciiTheme="minorHAnsi" w:hAnsiTheme="minorHAnsi"/>
          <w:sz w:val="24"/>
          <w:szCs w:val="24"/>
        </w:rPr>
      </w:pPr>
      <w:r>
        <w:rPr>
          <w:rFonts w:asciiTheme="minorHAnsi" w:hAnsiTheme="minorHAnsi"/>
          <w:sz w:val="24"/>
          <w:szCs w:val="24"/>
        </w:rPr>
        <w:t xml:space="preserve">Kuhn, T. (1967) </w:t>
      </w:r>
      <w:r w:rsidRPr="00CF2A11">
        <w:rPr>
          <w:rFonts w:asciiTheme="minorHAnsi" w:hAnsiTheme="minorHAnsi"/>
          <w:i/>
          <w:sz w:val="24"/>
          <w:szCs w:val="24"/>
        </w:rPr>
        <w:t>The structure of scientific revolutions.</w:t>
      </w:r>
      <w:r w:rsidRPr="00CF2A11">
        <w:rPr>
          <w:rFonts w:asciiTheme="minorHAnsi" w:hAnsiTheme="minorHAnsi"/>
          <w:sz w:val="24"/>
          <w:szCs w:val="24"/>
        </w:rPr>
        <w:t xml:space="preserve"> Chicago: University of Chicago Press.</w:t>
      </w:r>
    </w:p>
    <w:p w14:paraId="6871DF6B" w14:textId="77777777" w:rsidR="000C0CB2" w:rsidRDefault="000C0CB2" w:rsidP="000C0CB2">
      <w:pPr>
        <w:pStyle w:val="EndnoteText"/>
        <w:rPr>
          <w:rFonts w:asciiTheme="minorHAnsi" w:hAnsiTheme="minorHAnsi"/>
          <w:sz w:val="24"/>
          <w:szCs w:val="24"/>
        </w:rPr>
      </w:pPr>
    </w:p>
    <w:p w14:paraId="30E8E1CD" w14:textId="77777777" w:rsidR="000C0CB2" w:rsidRDefault="000C0CB2" w:rsidP="000C0CB2">
      <w:pPr>
        <w:jc w:val="both"/>
      </w:pPr>
      <w:r w:rsidRPr="00CF2A11">
        <w:t xml:space="preserve">Maturana H. &amp; Varela, F.  (1992) The tree of knowledge: The biological roots of human understanding (revised edition). Boston &amp; London: </w:t>
      </w:r>
      <w:proofErr w:type="spellStart"/>
      <w:r w:rsidRPr="00CF2A11">
        <w:t>Shambhala</w:t>
      </w:r>
      <w:proofErr w:type="spellEnd"/>
      <w:r w:rsidRPr="00CF2A11">
        <w:t xml:space="preserve"> Press</w:t>
      </w:r>
    </w:p>
    <w:p w14:paraId="7394F238" w14:textId="77777777" w:rsidR="000C0CB2" w:rsidRDefault="000C0CB2" w:rsidP="000C0CB2">
      <w:pPr>
        <w:jc w:val="both"/>
      </w:pPr>
    </w:p>
    <w:p w14:paraId="712B3276" w14:textId="77777777" w:rsidR="000C0CB2" w:rsidRDefault="000C0CB2" w:rsidP="000C0CB2">
      <w:pPr>
        <w:rPr>
          <w:rFonts w:eastAsia="Times New Roman"/>
        </w:rPr>
      </w:pPr>
      <w:r w:rsidRPr="00CF2A11">
        <w:rPr>
          <w:rFonts w:eastAsia="Times New Roman"/>
          <w:color w:val="000000"/>
          <w:shd w:val="clear" w:color="auto" w:fill="FFFFFF"/>
        </w:rPr>
        <w:t>Mead, Margaret (1938, 2001). </w:t>
      </w:r>
      <w:r w:rsidRPr="00CF2A11">
        <w:rPr>
          <w:rFonts w:eastAsia="Times New Roman"/>
          <w:i/>
          <w:iCs/>
          <w:color w:val="000000"/>
          <w:shd w:val="clear" w:color="auto" w:fill="FFFFFF"/>
        </w:rPr>
        <w:t>Growing Up in New Guinea: a comparative study of primitive education</w:t>
      </w:r>
      <w:r w:rsidRPr="00CF2A11">
        <w:rPr>
          <w:rFonts w:eastAsia="Times New Roman"/>
          <w:color w:val="000000"/>
          <w:shd w:val="clear" w:color="auto" w:fill="FFFFFF"/>
        </w:rPr>
        <w:t> (1st Perennial Classics ed.). New York: HarperCollins.</w:t>
      </w:r>
    </w:p>
    <w:p w14:paraId="341D5331" w14:textId="77777777" w:rsidR="000C0CB2" w:rsidRDefault="000C0CB2" w:rsidP="000C0CB2">
      <w:pPr>
        <w:rPr>
          <w:rFonts w:eastAsia="Times New Roman"/>
        </w:rPr>
      </w:pPr>
    </w:p>
    <w:p w14:paraId="213BD387" w14:textId="77777777" w:rsidR="000C0CB2" w:rsidRDefault="000C0CB2" w:rsidP="000C0CB2">
      <w:pPr>
        <w:shd w:val="clear" w:color="auto" w:fill="FFFFFF"/>
        <w:rPr>
          <w:rFonts w:eastAsia="Times New Roman"/>
          <w:iCs/>
        </w:rPr>
      </w:pPr>
      <w:proofErr w:type="gramStart"/>
      <w:r w:rsidRPr="00CF2A11">
        <w:rPr>
          <w:rFonts w:eastAsia="Times New Roman"/>
          <w:iCs/>
        </w:rPr>
        <w:t xml:space="preserve">Meade, G.H. (1934) </w:t>
      </w:r>
      <w:r w:rsidRPr="00CF2A11">
        <w:rPr>
          <w:rFonts w:eastAsia="Times New Roman"/>
          <w:i/>
          <w:iCs/>
        </w:rPr>
        <w:t>Mind, self, &amp; society.</w:t>
      </w:r>
      <w:proofErr w:type="gramEnd"/>
      <w:r w:rsidRPr="00CF2A11">
        <w:rPr>
          <w:rFonts w:eastAsia="Times New Roman"/>
          <w:iCs/>
        </w:rPr>
        <w:t xml:space="preserve"> Chicago: University of Chicago Pres</w:t>
      </w:r>
      <w:r>
        <w:rPr>
          <w:rFonts w:eastAsia="Times New Roman"/>
          <w:iCs/>
        </w:rPr>
        <w:t>s</w:t>
      </w:r>
    </w:p>
    <w:p w14:paraId="640D5A96" w14:textId="77777777" w:rsidR="000C0CB2" w:rsidRDefault="000C0CB2" w:rsidP="000C0CB2">
      <w:pPr>
        <w:shd w:val="clear" w:color="auto" w:fill="FFFFFF"/>
        <w:rPr>
          <w:rFonts w:eastAsia="Times New Roman"/>
          <w:iCs/>
        </w:rPr>
      </w:pPr>
    </w:p>
    <w:p w14:paraId="0F2EA2DC" w14:textId="77777777" w:rsidR="000C0CB2" w:rsidRDefault="000C0CB2" w:rsidP="000C0CB2">
      <w:pPr>
        <w:pStyle w:val="EndnoteText"/>
        <w:rPr>
          <w:rFonts w:asciiTheme="minorHAnsi" w:hAnsiTheme="minorHAnsi"/>
          <w:sz w:val="24"/>
          <w:szCs w:val="24"/>
        </w:rPr>
      </w:pPr>
      <w:r w:rsidRPr="00CF2A11">
        <w:rPr>
          <w:rFonts w:asciiTheme="minorHAnsi" w:eastAsia="Times New Roman" w:hAnsiTheme="minorHAnsi"/>
          <w:color w:val="222222"/>
          <w:sz w:val="24"/>
          <w:szCs w:val="24"/>
        </w:rPr>
        <w:t xml:space="preserve">Nishida, H. (1999). Cultural Schema Theory: In W.B. </w:t>
      </w:r>
      <w:proofErr w:type="spellStart"/>
      <w:r w:rsidRPr="00CF2A11">
        <w:rPr>
          <w:rFonts w:asciiTheme="minorHAnsi" w:eastAsia="Times New Roman" w:hAnsiTheme="minorHAnsi"/>
          <w:color w:val="222222"/>
          <w:sz w:val="24"/>
          <w:szCs w:val="24"/>
        </w:rPr>
        <w:t>Gudykunst</w:t>
      </w:r>
      <w:proofErr w:type="spellEnd"/>
      <w:r w:rsidRPr="00CF2A11">
        <w:rPr>
          <w:rFonts w:asciiTheme="minorHAnsi" w:eastAsia="Times New Roman" w:hAnsiTheme="minorHAnsi"/>
          <w:color w:val="222222"/>
          <w:sz w:val="24"/>
          <w:szCs w:val="24"/>
        </w:rPr>
        <w:t xml:space="preserve"> (Ed.), </w:t>
      </w:r>
      <w:r w:rsidRPr="00CF2A11">
        <w:rPr>
          <w:rFonts w:asciiTheme="minorHAnsi" w:eastAsia="Times New Roman" w:hAnsiTheme="minorHAnsi"/>
          <w:i/>
          <w:iCs/>
          <w:color w:val="222222"/>
          <w:sz w:val="24"/>
          <w:szCs w:val="24"/>
        </w:rPr>
        <w:t>Theorizing About Intercultural Communication</w:t>
      </w:r>
      <w:r w:rsidRPr="00CF2A11">
        <w:rPr>
          <w:rFonts w:asciiTheme="minorHAnsi" w:eastAsia="Times New Roman" w:hAnsiTheme="minorHAnsi"/>
          <w:color w:val="222222"/>
          <w:sz w:val="24"/>
          <w:szCs w:val="24"/>
        </w:rPr>
        <w:t xml:space="preserve">, (pp. 401–418). Thousand Oaks, CA: Sage </w:t>
      </w:r>
    </w:p>
    <w:p w14:paraId="6F5919E3" w14:textId="77777777" w:rsidR="000C0CB2" w:rsidRDefault="000C0CB2" w:rsidP="000C0CB2">
      <w:pPr>
        <w:pStyle w:val="EndnoteText"/>
        <w:rPr>
          <w:rFonts w:asciiTheme="minorHAnsi" w:hAnsiTheme="minorHAnsi"/>
          <w:sz w:val="24"/>
          <w:szCs w:val="24"/>
        </w:rPr>
      </w:pPr>
    </w:p>
    <w:p w14:paraId="0B2A89F9" w14:textId="77777777" w:rsidR="000C0CB2" w:rsidRDefault="000C0CB2" w:rsidP="000C0CB2">
      <w:pPr>
        <w:widowControl w:val="0"/>
        <w:autoSpaceDE w:val="0"/>
        <w:autoSpaceDN w:val="0"/>
        <w:adjustRightInd w:val="0"/>
      </w:pPr>
      <w:r w:rsidRPr="00CF2A11">
        <w:t>O’Connor, M. K., 1998</w:t>
      </w:r>
      <w:r>
        <w:t xml:space="preserve">. </w:t>
      </w:r>
      <w:proofErr w:type="gramStart"/>
      <w:r w:rsidRPr="00654EE5">
        <w:rPr>
          <w:i/>
        </w:rPr>
        <w:t>Social work constructivist research</w:t>
      </w:r>
      <w:r w:rsidRPr="00CF2A11">
        <w:t>.</w:t>
      </w:r>
      <w:proofErr w:type="gramEnd"/>
      <w:r w:rsidRPr="00CF2A11">
        <w:t xml:space="preserve"> New York: Garland</w:t>
      </w:r>
    </w:p>
    <w:p w14:paraId="4842FACC" w14:textId="77777777" w:rsidR="000C0CB2" w:rsidRDefault="000C0CB2" w:rsidP="000C0CB2">
      <w:pPr>
        <w:widowControl w:val="0"/>
        <w:autoSpaceDE w:val="0"/>
        <w:autoSpaceDN w:val="0"/>
        <w:adjustRightInd w:val="0"/>
      </w:pPr>
    </w:p>
    <w:p w14:paraId="79FBC3D6" w14:textId="77777777" w:rsidR="000C0CB2" w:rsidRDefault="000C0CB2" w:rsidP="000C0CB2">
      <w:r w:rsidRPr="00CF2A11">
        <w:t xml:space="preserve">Penrose, R., </w:t>
      </w:r>
      <w:proofErr w:type="spellStart"/>
      <w:r w:rsidRPr="00CF2A11">
        <w:t>Hameroff</w:t>
      </w:r>
      <w:proofErr w:type="spellEnd"/>
      <w:r w:rsidRPr="00CF2A11">
        <w:t xml:space="preserve">, S., &amp; </w:t>
      </w:r>
      <w:proofErr w:type="spellStart"/>
      <w:r w:rsidRPr="00CF2A11">
        <w:t>Kak</w:t>
      </w:r>
      <w:proofErr w:type="spellEnd"/>
      <w:r w:rsidRPr="00CF2A11">
        <w:t xml:space="preserve">, S. (Eds)  (2017) </w:t>
      </w:r>
      <w:r w:rsidRPr="00CF2A11">
        <w:rPr>
          <w:i/>
        </w:rPr>
        <w:t>Consciousness and the universe: Quantum physics, evolution, brain &amp; mind</w:t>
      </w:r>
      <w:r w:rsidRPr="00CF2A11">
        <w:t>. Cambridge: Cosmology Publishing</w:t>
      </w:r>
    </w:p>
    <w:p w14:paraId="4C9C3C26" w14:textId="77777777" w:rsidR="000C0CB2" w:rsidRDefault="000C0CB2" w:rsidP="000C0CB2"/>
    <w:p w14:paraId="4A94D34A" w14:textId="77777777" w:rsidR="000C0CB2" w:rsidRDefault="000C0CB2" w:rsidP="000C0CB2">
      <w:pPr>
        <w:pStyle w:val="Refs"/>
        <w:spacing w:after="0"/>
        <w:rPr>
          <w:rFonts w:asciiTheme="minorHAnsi" w:hAnsiTheme="minorHAnsi"/>
          <w:szCs w:val="24"/>
        </w:rPr>
      </w:pPr>
      <w:r w:rsidRPr="00CF2A11">
        <w:rPr>
          <w:rFonts w:asciiTheme="minorHAnsi" w:hAnsiTheme="minorHAnsi"/>
          <w:iCs/>
          <w:color w:val="1C1C1C"/>
          <w:szCs w:val="24"/>
        </w:rPr>
        <w:t xml:space="preserve">Piaget, J. (1954) </w:t>
      </w:r>
      <w:r w:rsidRPr="00CF2A11">
        <w:rPr>
          <w:rFonts w:asciiTheme="minorHAnsi" w:hAnsiTheme="minorHAnsi"/>
          <w:i/>
          <w:iCs/>
          <w:color w:val="1C1C1C"/>
          <w:szCs w:val="24"/>
        </w:rPr>
        <w:t>The construction of reality in the child</w:t>
      </w:r>
      <w:r w:rsidRPr="00CF2A11">
        <w:rPr>
          <w:rFonts w:asciiTheme="minorHAnsi" w:hAnsiTheme="minorHAnsi"/>
          <w:color w:val="1C1C1C"/>
          <w:szCs w:val="24"/>
        </w:rPr>
        <w:t xml:space="preserve">. New York: Basic Books </w:t>
      </w:r>
    </w:p>
    <w:p w14:paraId="20BC680E" w14:textId="77777777" w:rsidR="000C0CB2" w:rsidRDefault="000C0CB2" w:rsidP="000C0CB2">
      <w:pPr>
        <w:pStyle w:val="Refs"/>
        <w:spacing w:after="0"/>
        <w:rPr>
          <w:rFonts w:asciiTheme="minorHAnsi" w:hAnsiTheme="minorHAnsi"/>
          <w:szCs w:val="24"/>
        </w:rPr>
      </w:pPr>
    </w:p>
    <w:p w14:paraId="4A7AA31C" w14:textId="77777777" w:rsidR="000C0CB2" w:rsidRDefault="000C0CB2" w:rsidP="000C0CB2">
      <w:pPr>
        <w:widowControl w:val="0"/>
        <w:autoSpaceDE w:val="0"/>
        <w:autoSpaceDN w:val="0"/>
        <w:adjustRightInd w:val="0"/>
        <w:rPr>
          <w:rFonts w:cs="Times Roman"/>
          <w:color w:val="000000"/>
        </w:rPr>
      </w:pPr>
      <w:r w:rsidRPr="00CF2A11">
        <w:rPr>
          <w:rFonts w:cs="Times Roman"/>
          <w:color w:val="000000"/>
        </w:rPr>
        <w:t xml:space="preserve">Russell, B. (1948). </w:t>
      </w:r>
      <w:r w:rsidRPr="00CF2A11">
        <w:rPr>
          <w:rFonts w:cs="Times Roman"/>
          <w:i/>
          <w:iCs/>
          <w:color w:val="000000"/>
        </w:rPr>
        <w:t>Human knowledge: Its scope and limits</w:t>
      </w:r>
      <w:r w:rsidRPr="00CF2A11">
        <w:rPr>
          <w:rFonts w:cs="Times Roman"/>
          <w:color w:val="000000"/>
        </w:rPr>
        <w:t xml:space="preserve">. London: Routledge. </w:t>
      </w:r>
    </w:p>
    <w:p w14:paraId="76F0AA4A" w14:textId="77777777" w:rsidR="000C0CB2" w:rsidRDefault="000C0CB2" w:rsidP="000C0CB2">
      <w:pPr>
        <w:widowControl w:val="0"/>
        <w:autoSpaceDE w:val="0"/>
        <w:autoSpaceDN w:val="0"/>
        <w:adjustRightInd w:val="0"/>
        <w:rPr>
          <w:rFonts w:cs="Times Roman"/>
          <w:color w:val="000000"/>
        </w:rPr>
      </w:pPr>
    </w:p>
    <w:p w14:paraId="5DD05238" w14:textId="77777777" w:rsidR="000C0CB2" w:rsidRDefault="000C0CB2" w:rsidP="000C0CB2">
      <w:proofErr w:type="spellStart"/>
      <w:r w:rsidRPr="00CF2A11">
        <w:t>Sterelney</w:t>
      </w:r>
      <w:proofErr w:type="spellEnd"/>
      <w:r w:rsidRPr="00CF2A11">
        <w:t xml:space="preserve">, K.  (2003) </w:t>
      </w:r>
      <w:r w:rsidRPr="00CF2A11">
        <w:rPr>
          <w:i/>
        </w:rPr>
        <w:t xml:space="preserve">Dawkins </w:t>
      </w:r>
      <w:proofErr w:type="spellStart"/>
      <w:r w:rsidRPr="00CF2A11">
        <w:rPr>
          <w:i/>
        </w:rPr>
        <w:t>vs</w:t>
      </w:r>
      <w:proofErr w:type="spellEnd"/>
      <w:r w:rsidRPr="00CF2A11">
        <w:rPr>
          <w:i/>
        </w:rPr>
        <w:t xml:space="preserve"> Gould: Survival of the fittest.</w:t>
      </w:r>
      <w:r w:rsidRPr="00CF2A11">
        <w:t xml:space="preserve"> Cambridge, UK: Icon Books (p. 14 Dawkins is </w:t>
      </w:r>
      <w:proofErr w:type="spellStart"/>
      <w:r w:rsidRPr="00CF2A11">
        <w:t>enlightment</w:t>
      </w:r>
      <w:proofErr w:type="spellEnd"/>
      <w:r w:rsidRPr="00CF2A11">
        <w:t xml:space="preserve"> positivist app of science, </w:t>
      </w:r>
      <w:proofErr w:type="spellStart"/>
      <w:r w:rsidRPr="00CF2A11">
        <w:t>gould</w:t>
      </w:r>
      <w:proofErr w:type="spellEnd"/>
      <w:r w:rsidRPr="00CF2A11">
        <w:t xml:space="preserve"> acknowledges more relativistic social influence on scientific perspective)</w:t>
      </w:r>
    </w:p>
    <w:p w14:paraId="09C1C47C" w14:textId="77777777" w:rsidR="000C0CB2" w:rsidRDefault="000C0CB2" w:rsidP="000C0CB2"/>
    <w:p w14:paraId="1BEF2183" w14:textId="77777777" w:rsidR="000C0CB2" w:rsidRDefault="000C0CB2" w:rsidP="000C0CB2">
      <w:pPr>
        <w:widowControl w:val="0"/>
        <w:autoSpaceDE w:val="0"/>
        <w:autoSpaceDN w:val="0"/>
        <w:adjustRightInd w:val="0"/>
        <w:rPr>
          <w:rFonts w:cs="Times Roman"/>
          <w:color w:val="000000"/>
        </w:rPr>
      </w:pPr>
      <w:r w:rsidRPr="00CF2A11">
        <w:rPr>
          <w:rFonts w:cs="Times Roman"/>
          <w:color w:val="000000"/>
        </w:rPr>
        <w:t xml:space="preserve">Von Foerster, H. (1984) On constructing a reality. In P. Watzlawick (Ed.) </w:t>
      </w:r>
      <w:r w:rsidRPr="00CF2A11">
        <w:rPr>
          <w:rFonts w:cs="Times Roman"/>
          <w:i/>
          <w:color w:val="000000"/>
        </w:rPr>
        <w:t xml:space="preserve">The invented reality: How do we know what we believe we know (contributions to constructivism). </w:t>
      </w:r>
      <w:r w:rsidRPr="00CF2A11">
        <w:rPr>
          <w:rFonts w:cs="Times Roman"/>
          <w:color w:val="000000"/>
        </w:rPr>
        <w:t>New York: Norton</w:t>
      </w:r>
    </w:p>
    <w:p w14:paraId="699B763A" w14:textId="77777777" w:rsidR="000C0CB2" w:rsidRDefault="000C0CB2" w:rsidP="000C0CB2">
      <w:pPr>
        <w:widowControl w:val="0"/>
        <w:autoSpaceDE w:val="0"/>
        <w:autoSpaceDN w:val="0"/>
        <w:adjustRightInd w:val="0"/>
        <w:rPr>
          <w:rFonts w:cs="Times Roman"/>
          <w:color w:val="000000"/>
        </w:rPr>
      </w:pPr>
    </w:p>
    <w:p w14:paraId="3FE55909" w14:textId="77777777" w:rsidR="000C0CB2" w:rsidRDefault="000C0CB2" w:rsidP="000C0CB2">
      <w:pPr>
        <w:pStyle w:val="Refs"/>
        <w:spacing w:after="0"/>
        <w:rPr>
          <w:rFonts w:asciiTheme="minorHAnsi" w:hAnsiTheme="minorHAnsi"/>
          <w:color w:val="494949"/>
          <w:szCs w:val="24"/>
        </w:rPr>
      </w:pPr>
      <w:proofErr w:type="spellStart"/>
      <w:r w:rsidRPr="00CF2A11">
        <w:rPr>
          <w:rFonts w:asciiTheme="minorHAnsi" w:hAnsiTheme="minorHAnsi"/>
          <w:color w:val="494949"/>
          <w:szCs w:val="24"/>
        </w:rPr>
        <w:t>Vygotsky</w:t>
      </w:r>
      <w:proofErr w:type="spellEnd"/>
      <w:r w:rsidRPr="00CF2A11">
        <w:rPr>
          <w:rFonts w:asciiTheme="minorHAnsi" w:hAnsiTheme="minorHAnsi"/>
          <w:color w:val="494949"/>
          <w:szCs w:val="24"/>
        </w:rPr>
        <w:t xml:space="preserve">, L. S. (1978). </w:t>
      </w:r>
      <w:r w:rsidRPr="00CF2A11">
        <w:rPr>
          <w:rFonts w:asciiTheme="minorHAnsi" w:hAnsiTheme="minorHAnsi"/>
          <w:i/>
          <w:iCs/>
          <w:color w:val="494949"/>
          <w:szCs w:val="24"/>
        </w:rPr>
        <w:t>Mind in society: The development of higher psychological processes</w:t>
      </w:r>
      <w:r w:rsidRPr="00CF2A11">
        <w:rPr>
          <w:rFonts w:asciiTheme="minorHAnsi" w:hAnsiTheme="minorHAnsi"/>
          <w:color w:val="494949"/>
          <w:szCs w:val="24"/>
        </w:rPr>
        <w:t>. Cambridge, MA: Harvard University Press.</w:t>
      </w:r>
    </w:p>
    <w:p w14:paraId="0C137D38" w14:textId="77777777" w:rsidR="000C0CB2" w:rsidRDefault="000C0CB2" w:rsidP="000C0CB2">
      <w:pPr>
        <w:pStyle w:val="Refs"/>
        <w:spacing w:after="0"/>
        <w:rPr>
          <w:rFonts w:asciiTheme="minorHAnsi" w:hAnsiTheme="minorHAnsi"/>
          <w:color w:val="494949"/>
          <w:szCs w:val="24"/>
        </w:rPr>
      </w:pPr>
    </w:p>
    <w:p w14:paraId="5C957BD2" w14:textId="77777777" w:rsidR="000C0CB2" w:rsidRDefault="000C0CB2" w:rsidP="000C0CB2">
      <w:r w:rsidRPr="00CF2A11">
        <w:t xml:space="preserve">Weiner, J. (1995) </w:t>
      </w:r>
      <w:r w:rsidRPr="00CF2A11">
        <w:rPr>
          <w:i/>
        </w:rPr>
        <w:t>The beak of the finch: A story of evolution in our time</w:t>
      </w:r>
      <w:r w:rsidRPr="00CF2A11">
        <w:t>. New York: Vintage</w:t>
      </w:r>
    </w:p>
    <w:p w14:paraId="62B78144" w14:textId="77777777" w:rsidR="000C0CB2" w:rsidRDefault="000C0CB2" w:rsidP="000C0CB2"/>
    <w:p w14:paraId="6DBC010D" w14:textId="77777777" w:rsidR="000C0CB2" w:rsidRDefault="000C0CB2" w:rsidP="000C0CB2">
      <w:pPr>
        <w:rPr>
          <w:color w:val="000000"/>
        </w:rPr>
      </w:pPr>
      <w:r w:rsidRPr="00CF2A11">
        <w:rPr>
          <w:color w:val="000000"/>
        </w:rPr>
        <w:t xml:space="preserve">Wheatley, M. (2006) </w:t>
      </w:r>
      <w:r w:rsidRPr="00CF2A11">
        <w:rPr>
          <w:i/>
          <w:color w:val="000000"/>
        </w:rPr>
        <w:t>Leadership and the new science: Discovering order in a chaotic world (third edition)</w:t>
      </w:r>
      <w:r w:rsidRPr="00CF2A11">
        <w:rPr>
          <w:color w:val="000000"/>
        </w:rPr>
        <w:t>.</w:t>
      </w:r>
      <w:r>
        <w:rPr>
          <w:color w:val="000000"/>
        </w:rPr>
        <w:t xml:space="preserve"> San Francisco: </w:t>
      </w:r>
      <w:proofErr w:type="spellStart"/>
      <w:r>
        <w:rPr>
          <w:color w:val="000000"/>
        </w:rPr>
        <w:t>Berrett</w:t>
      </w:r>
      <w:proofErr w:type="spellEnd"/>
      <w:r>
        <w:rPr>
          <w:color w:val="000000"/>
        </w:rPr>
        <w:t xml:space="preserve"> Koehler</w:t>
      </w:r>
    </w:p>
    <w:p w14:paraId="72DC81BE" w14:textId="77777777" w:rsidR="0053302F" w:rsidRDefault="0053302F" w:rsidP="00A05308">
      <w:pPr>
        <w:spacing w:line="360" w:lineRule="auto"/>
        <w:rPr>
          <w:rFonts w:asciiTheme="minorHAnsi" w:hAnsiTheme="minorHAnsi"/>
          <w:szCs w:val="24"/>
        </w:rPr>
      </w:pPr>
    </w:p>
    <w:p w14:paraId="72F5B3BC" w14:textId="3A1B9D2F" w:rsidR="0053302F" w:rsidRDefault="0053302F" w:rsidP="00A05308">
      <w:pPr>
        <w:spacing w:line="360" w:lineRule="auto"/>
        <w:rPr>
          <w:rFonts w:asciiTheme="minorHAnsi" w:eastAsiaTheme="minorEastAsia" w:hAnsiTheme="minorHAnsi" w:cstheme="minorBidi"/>
          <w:szCs w:val="24"/>
        </w:rPr>
      </w:pPr>
    </w:p>
    <w:p w14:paraId="59A5DD11" w14:textId="77777777" w:rsidR="000C0CB2" w:rsidRDefault="000C0CB2" w:rsidP="00A05308">
      <w:pPr>
        <w:spacing w:line="360" w:lineRule="auto"/>
        <w:rPr>
          <w:rFonts w:asciiTheme="minorHAnsi" w:eastAsiaTheme="minorEastAsia" w:hAnsiTheme="minorHAnsi" w:cstheme="minorBidi"/>
          <w:szCs w:val="24"/>
        </w:rPr>
      </w:pPr>
    </w:p>
    <w:sectPr w:rsidR="000C0CB2" w:rsidSect="0015218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Roman">
    <w:panose1 w:val="00000500000000020000"/>
    <w:charset w:val="00"/>
    <w:family w:val="auto"/>
    <w:pitch w:val="variable"/>
    <w:sig w:usb0="E00002FF" w:usb1="5000205A"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4B3E"/>
    <w:multiLevelType w:val="hybridMultilevel"/>
    <w:tmpl w:val="9A7027EA"/>
    <w:lvl w:ilvl="0" w:tplc="BE6E1CB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E3F60"/>
    <w:multiLevelType w:val="multilevel"/>
    <w:tmpl w:val="04090027"/>
    <w:numStyleLink w:val="Style1"/>
  </w:abstractNum>
  <w:abstractNum w:abstractNumId="2">
    <w:nsid w:val="0EE64850"/>
    <w:multiLevelType w:val="hybridMultilevel"/>
    <w:tmpl w:val="AE62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3">
    <w:nsid w:val="324C537C"/>
    <w:multiLevelType w:val="hybridMultilevel"/>
    <w:tmpl w:val="0C72C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FC08C0"/>
    <w:multiLevelType w:val="hybridMultilevel"/>
    <w:tmpl w:val="B64C13D2"/>
    <w:lvl w:ilvl="0" w:tplc="BE6E1CB6">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6B60445"/>
    <w:multiLevelType w:val="hybridMultilevel"/>
    <w:tmpl w:val="1E505296"/>
    <w:lvl w:ilvl="0" w:tplc="BE6E1CB6">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7931578"/>
    <w:multiLevelType w:val="multilevel"/>
    <w:tmpl w:val="04090027"/>
    <w:styleLink w:val="Style1"/>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49C84EC8"/>
    <w:multiLevelType w:val="hybridMultilevel"/>
    <w:tmpl w:val="0A3A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8">
    <w:nsid w:val="5B062E00"/>
    <w:multiLevelType w:val="hybridMultilevel"/>
    <w:tmpl w:val="D974F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Symbol" w:hAnsi="Symbol"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Symbol" w:hAnsi="Symbol" w:hint="default"/>
      </w:rPr>
    </w:lvl>
  </w:abstractNum>
  <w:abstractNum w:abstractNumId="9">
    <w:nsid w:val="72114455"/>
    <w:multiLevelType w:val="hybridMultilevel"/>
    <w:tmpl w:val="3E1AC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DD6870"/>
    <w:multiLevelType w:val="hybridMultilevel"/>
    <w:tmpl w:val="E026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5"/>
  </w:num>
  <w:num w:numId="2">
    <w:abstractNumId w:val="8"/>
  </w:num>
  <w:num w:numId="3">
    <w:abstractNumId w:val="4"/>
  </w:num>
  <w:num w:numId="4">
    <w:abstractNumId w:val="0"/>
  </w:num>
  <w:num w:numId="5">
    <w:abstractNumId w:val="1"/>
  </w:num>
  <w:num w:numId="6">
    <w:abstractNumId w:val="6"/>
  </w:num>
  <w:num w:numId="7">
    <w:abstractNumId w:val="3"/>
  </w:num>
  <w:num w:numId="8">
    <w:abstractNumId w:val="9"/>
  </w:num>
  <w:num w:numId="9">
    <w:abstractNumId w:val="2"/>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634"/>
    <w:rsid w:val="00002612"/>
    <w:rsid w:val="000075AF"/>
    <w:rsid w:val="0003321C"/>
    <w:rsid w:val="00035B82"/>
    <w:rsid w:val="00036C06"/>
    <w:rsid w:val="00040FD6"/>
    <w:rsid w:val="00046A5C"/>
    <w:rsid w:val="00070DA0"/>
    <w:rsid w:val="000721BB"/>
    <w:rsid w:val="00076ED3"/>
    <w:rsid w:val="00082C0A"/>
    <w:rsid w:val="00090EBE"/>
    <w:rsid w:val="00094C68"/>
    <w:rsid w:val="000A7A3D"/>
    <w:rsid w:val="000C0CB2"/>
    <w:rsid w:val="000F1405"/>
    <w:rsid w:val="000F179A"/>
    <w:rsid w:val="000F27AE"/>
    <w:rsid w:val="000F4F3A"/>
    <w:rsid w:val="00112F5F"/>
    <w:rsid w:val="00113520"/>
    <w:rsid w:val="00133BAB"/>
    <w:rsid w:val="00152189"/>
    <w:rsid w:val="00155441"/>
    <w:rsid w:val="001652DF"/>
    <w:rsid w:val="001A685A"/>
    <w:rsid w:val="001E3A6A"/>
    <w:rsid w:val="001E442C"/>
    <w:rsid w:val="001E7542"/>
    <w:rsid w:val="00210AE8"/>
    <w:rsid w:val="00217B9B"/>
    <w:rsid w:val="00222A02"/>
    <w:rsid w:val="0022568A"/>
    <w:rsid w:val="002306DB"/>
    <w:rsid w:val="0023238D"/>
    <w:rsid w:val="002354FB"/>
    <w:rsid w:val="00270867"/>
    <w:rsid w:val="002727B2"/>
    <w:rsid w:val="00272B79"/>
    <w:rsid w:val="00292D9D"/>
    <w:rsid w:val="00293774"/>
    <w:rsid w:val="00294524"/>
    <w:rsid w:val="002B10A3"/>
    <w:rsid w:val="002B367B"/>
    <w:rsid w:val="002C4485"/>
    <w:rsid w:val="002C7E85"/>
    <w:rsid w:val="00302D0D"/>
    <w:rsid w:val="00320E2F"/>
    <w:rsid w:val="003631FF"/>
    <w:rsid w:val="00366E51"/>
    <w:rsid w:val="00370B96"/>
    <w:rsid w:val="003768B4"/>
    <w:rsid w:val="00381350"/>
    <w:rsid w:val="003F2382"/>
    <w:rsid w:val="0040002C"/>
    <w:rsid w:val="00433A56"/>
    <w:rsid w:val="00437634"/>
    <w:rsid w:val="00497576"/>
    <w:rsid w:val="004B41C5"/>
    <w:rsid w:val="004B7BEF"/>
    <w:rsid w:val="004C0B4B"/>
    <w:rsid w:val="004C2C6B"/>
    <w:rsid w:val="004D3B61"/>
    <w:rsid w:val="004E3230"/>
    <w:rsid w:val="00504F8B"/>
    <w:rsid w:val="005120DB"/>
    <w:rsid w:val="0053302F"/>
    <w:rsid w:val="0054393E"/>
    <w:rsid w:val="00544FA9"/>
    <w:rsid w:val="0055553B"/>
    <w:rsid w:val="00556204"/>
    <w:rsid w:val="0056074D"/>
    <w:rsid w:val="00564611"/>
    <w:rsid w:val="00564E44"/>
    <w:rsid w:val="00572068"/>
    <w:rsid w:val="0058015E"/>
    <w:rsid w:val="00581D5B"/>
    <w:rsid w:val="0058505A"/>
    <w:rsid w:val="005875BC"/>
    <w:rsid w:val="00597F7D"/>
    <w:rsid w:val="005A0F29"/>
    <w:rsid w:val="005A63D9"/>
    <w:rsid w:val="005B3D34"/>
    <w:rsid w:val="005C7CCC"/>
    <w:rsid w:val="005F6FE3"/>
    <w:rsid w:val="006119D8"/>
    <w:rsid w:val="00616B5F"/>
    <w:rsid w:val="00650D52"/>
    <w:rsid w:val="00654C28"/>
    <w:rsid w:val="0067075D"/>
    <w:rsid w:val="00687B85"/>
    <w:rsid w:val="006907E7"/>
    <w:rsid w:val="00690B70"/>
    <w:rsid w:val="006B0484"/>
    <w:rsid w:val="00713F4C"/>
    <w:rsid w:val="00723EAD"/>
    <w:rsid w:val="00725B7C"/>
    <w:rsid w:val="0072664A"/>
    <w:rsid w:val="00733278"/>
    <w:rsid w:val="0075187B"/>
    <w:rsid w:val="00751A4D"/>
    <w:rsid w:val="00753FCA"/>
    <w:rsid w:val="00761DC5"/>
    <w:rsid w:val="00764A9B"/>
    <w:rsid w:val="00790D87"/>
    <w:rsid w:val="007A4BAE"/>
    <w:rsid w:val="0080599E"/>
    <w:rsid w:val="00813946"/>
    <w:rsid w:val="00826D58"/>
    <w:rsid w:val="00844F93"/>
    <w:rsid w:val="00867A6A"/>
    <w:rsid w:val="008702CF"/>
    <w:rsid w:val="008A2E17"/>
    <w:rsid w:val="008B4128"/>
    <w:rsid w:val="008D3C64"/>
    <w:rsid w:val="008D4CD1"/>
    <w:rsid w:val="008D7B20"/>
    <w:rsid w:val="008F3528"/>
    <w:rsid w:val="009070A4"/>
    <w:rsid w:val="00931402"/>
    <w:rsid w:val="00932DBF"/>
    <w:rsid w:val="00933CD6"/>
    <w:rsid w:val="00935E47"/>
    <w:rsid w:val="009436E4"/>
    <w:rsid w:val="00961310"/>
    <w:rsid w:val="009615AE"/>
    <w:rsid w:val="00964467"/>
    <w:rsid w:val="00970F69"/>
    <w:rsid w:val="00972BC4"/>
    <w:rsid w:val="0098252B"/>
    <w:rsid w:val="00987AE5"/>
    <w:rsid w:val="00987D5A"/>
    <w:rsid w:val="00992CF0"/>
    <w:rsid w:val="00993789"/>
    <w:rsid w:val="009A5C2A"/>
    <w:rsid w:val="009B495D"/>
    <w:rsid w:val="009B6584"/>
    <w:rsid w:val="009C123C"/>
    <w:rsid w:val="009C2D2E"/>
    <w:rsid w:val="009D121B"/>
    <w:rsid w:val="009D20A2"/>
    <w:rsid w:val="009D300E"/>
    <w:rsid w:val="009E4A1B"/>
    <w:rsid w:val="009F2126"/>
    <w:rsid w:val="00A030FD"/>
    <w:rsid w:val="00A05308"/>
    <w:rsid w:val="00A072B1"/>
    <w:rsid w:val="00A15299"/>
    <w:rsid w:val="00A2510B"/>
    <w:rsid w:val="00A25CC2"/>
    <w:rsid w:val="00A278CF"/>
    <w:rsid w:val="00A329CB"/>
    <w:rsid w:val="00A41111"/>
    <w:rsid w:val="00A42A16"/>
    <w:rsid w:val="00A461A9"/>
    <w:rsid w:val="00A66B2B"/>
    <w:rsid w:val="00A90E51"/>
    <w:rsid w:val="00A919F2"/>
    <w:rsid w:val="00A92A79"/>
    <w:rsid w:val="00AA564C"/>
    <w:rsid w:val="00AE59E1"/>
    <w:rsid w:val="00B028C7"/>
    <w:rsid w:val="00B15744"/>
    <w:rsid w:val="00B259A1"/>
    <w:rsid w:val="00B2661A"/>
    <w:rsid w:val="00B56AE2"/>
    <w:rsid w:val="00B70BFC"/>
    <w:rsid w:val="00B914ED"/>
    <w:rsid w:val="00BA3883"/>
    <w:rsid w:val="00BD3E9F"/>
    <w:rsid w:val="00BD4921"/>
    <w:rsid w:val="00C009A9"/>
    <w:rsid w:val="00C01DBE"/>
    <w:rsid w:val="00C0781D"/>
    <w:rsid w:val="00C11CCD"/>
    <w:rsid w:val="00C30A22"/>
    <w:rsid w:val="00C36B4A"/>
    <w:rsid w:val="00C410F3"/>
    <w:rsid w:val="00C426A8"/>
    <w:rsid w:val="00C434CC"/>
    <w:rsid w:val="00C572C7"/>
    <w:rsid w:val="00C63088"/>
    <w:rsid w:val="00C71E5B"/>
    <w:rsid w:val="00C74B49"/>
    <w:rsid w:val="00CA1056"/>
    <w:rsid w:val="00CA1C84"/>
    <w:rsid w:val="00CA30EB"/>
    <w:rsid w:val="00CC6A81"/>
    <w:rsid w:val="00CE5F1A"/>
    <w:rsid w:val="00CF7833"/>
    <w:rsid w:val="00D12E79"/>
    <w:rsid w:val="00D153F8"/>
    <w:rsid w:val="00D24A19"/>
    <w:rsid w:val="00D66C3F"/>
    <w:rsid w:val="00D83501"/>
    <w:rsid w:val="00D90606"/>
    <w:rsid w:val="00DC4AD3"/>
    <w:rsid w:val="00DD77FA"/>
    <w:rsid w:val="00DE3F2E"/>
    <w:rsid w:val="00DE5D83"/>
    <w:rsid w:val="00E07387"/>
    <w:rsid w:val="00E14C91"/>
    <w:rsid w:val="00E16613"/>
    <w:rsid w:val="00E23A12"/>
    <w:rsid w:val="00E3757E"/>
    <w:rsid w:val="00E5259F"/>
    <w:rsid w:val="00E53BC6"/>
    <w:rsid w:val="00E80447"/>
    <w:rsid w:val="00E84342"/>
    <w:rsid w:val="00E84408"/>
    <w:rsid w:val="00EA6D08"/>
    <w:rsid w:val="00EB280E"/>
    <w:rsid w:val="00EC0661"/>
    <w:rsid w:val="00EC2CFB"/>
    <w:rsid w:val="00EC332C"/>
    <w:rsid w:val="00EC4C83"/>
    <w:rsid w:val="00ED2CAD"/>
    <w:rsid w:val="00EF4D73"/>
    <w:rsid w:val="00F6565F"/>
    <w:rsid w:val="00F73CB1"/>
    <w:rsid w:val="00F813FF"/>
    <w:rsid w:val="00F84BAA"/>
    <w:rsid w:val="00F8786E"/>
    <w:rsid w:val="00FB3A23"/>
    <w:rsid w:val="00FC286F"/>
    <w:rsid w:val="00FD14B8"/>
    <w:rsid w:val="00FD5B24"/>
    <w:rsid w:val="00FE1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A09F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34"/>
    <w:rPr>
      <w:rFonts w:ascii="Times" w:eastAsia="Times" w:hAnsi="Times" w:cs="Times New Roman"/>
      <w:szCs w:val="20"/>
    </w:rPr>
  </w:style>
  <w:style w:type="paragraph" w:styleId="Heading1">
    <w:name w:val="heading 1"/>
    <w:basedOn w:val="Normal"/>
    <w:next w:val="Normal"/>
    <w:link w:val="Heading1Char"/>
    <w:uiPriority w:val="9"/>
    <w:qFormat/>
    <w:rsid w:val="00A329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329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29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29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29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29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29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29C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29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34"/>
    <w:pPr>
      <w:ind w:left="720"/>
      <w:contextualSpacing/>
    </w:pPr>
  </w:style>
  <w:style w:type="character" w:customStyle="1" w:styleId="Heading1Char">
    <w:name w:val="Heading 1 Char"/>
    <w:basedOn w:val="DefaultParagraphFont"/>
    <w:link w:val="Heading1"/>
    <w:uiPriority w:val="9"/>
    <w:rsid w:val="00A329C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329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29CB"/>
    <w:rPr>
      <w:rFonts w:asciiTheme="majorHAnsi" w:eastAsiaTheme="majorEastAsia" w:hAnsiTheme="majorHAnsi" w:cstheme="majorBidi"/>
      <w:b/>
      <w:bCs/>
      <w:color w:val="4F81BD" w:themeColor="accent1"/>
      <w:szCs w:val="20"/>
    </w:rPr>
  </w:style>
  <w:style w:type="character" w:customStyle="1" w:styleId="Heading4Char">
    <w:name w:val="Heading 4 Char"/>
    <w:basedOn w:val="DefaultParagraphFont"/>
    <w:link w:val="Heading4"/>
    <w:uiPriority w:val="9"/>
    <w:semiHidden/>
    <w:rsid w:val="00A329CB"/>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A329CB"/>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A329CB"/>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A329CB"/>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A329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29CB"/>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A329CB"/>
    <w:pPr>
      <w:numPr>
        <w:numId w:val="6"/>
      </w:numPr>
    </w:pPr>
  </w:style>
  <w:style w:type="paragraph" w:styleId="EndnoteText">
    <w:name w:val="endnote text"/>
    <w:basedOn w:val="Normal"/>
    <w:link w:val="EndnoteTextChar"/>
    <w:rsid w:val="000C0CB2"/>
    <w:rPr>
      <w:sz w:val="20"/>
    </w:rPr>
  </w:style>
  <w:style w:type="character" w:customStyle="1" w:styleId="EndnoteTextChar">
    <w:name w:val="Endnote Text Char"/>
    <w:basedOn w:val="DefaultParagraphFont"/>
    <w:link w:val="EndnoteText"/>
    <w:rsid w:val="000C0CB2"/>
    <w:rPr>
      <w:rFonts w:ascii="Times" w:eastAsia="Times" w:hAnsi="Times" w:cs="Times New Roman"/>
      <w:sz w:val="20"/>
      <w:szCs w:val="20"/>
    </w:rPr>
  </w:style>
  <w:style w:type="paragraph" w:customStyle="1" w:styleId="Refs">
    <w:name w:val="Refs"/>
    <w:basedOn w:val="Normal"/>
    <w:uiPriority w:val="99"/>
    <w:qFormat/>
    <w:rsid w:val="000C0CB2"/>
    <w:pPr>
      <w:spacing w:after="120"/>
      <w:ind w:left="720" w:hanging="720"/>
    </w:pPr>
    <w:rPr>
      <w:rFonts w:ascii="Times New Roman" w:hAnsi="Times New Roman"/>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634"/>
    <w:rPr>
      <w:rFonts w:ascii="Times" w:eastAsia="Times" w:hAnsi="Times" w:cs="Times New Roman"/>
      <w:szCs w:val="20"/>
    </w:rPr>
  </w:style>
  <w:style w:type="paragraph" w:styleId="Heading1">
    <w:name w:val="heading 1"/>
    <w:basedOn w:val="Normal"/>
    <w:next w:val="Normal"/>
    <w:link w:val="Heading1Char"/>
    <w:uiPriority w:val="9"/>
    <w:qFormat/>
    <w:rsid w:val="00A329C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329C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329C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329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329C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329C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329C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29C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329C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634"/>
    <w:pPr>
      <w:ind w:left="720"/>
      <w:contextualSpacing/>
    </w:pPr>
  </w:style>
  <w:style w:type="character" w:customStyle="1" w:styleId="Heading1Char">
    <w:name w:val="Heading 1 Char"/>
    <w:basedOn w:val="DefaultParagraphFont"/>
    <w:link w:val="Heading1"/>
    <w:uiPriority w:val="9"/>
    <w:rsid w:val="00A329C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329C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29CB"/>
    <w:rPr>
      <w:rFonts w:asciiTheme="majorHAnsi" w:eastAsiaTheme="majorEastAsia" w:hAnsiTheme="majorHAnsi" w:cstheme="majorBidi"/>
      <w:b/>
      <w:bCs/>
      <w:color w:val="4F81BD" w:themeColor="accent1"/>
      <w:szCs w:val="20"/>
    </w:rPr>
  </w:style>
  <w:style w:type="character" w:customStyle="1" w:styleId="Heading4Char">
    <w:name w:val="Heading 4 Char"/>
    <w:basedOn w:val="DefaultParagraphFont"/>
    <w:link w:val="Heading4"/>
    <w:uiPriority w:val="9"/>
    <w:semiHidden/>
    <w:rsid w:val="00A329CB"/>
    <w:rPr>
      <w:rFonts w:asciiTheme="majorHAnsi" w:eastAsiaTheme="majorEastAsia" w:hAnsiTheme="majorHAnsi" w:cstheme="majorBidi"/>
      <w:b/>
      <w:bCs/>
      <w:i/>
      <w:iCs/>
      <w:color w:val="4F81BD" w:themeColor="accent1"/>
      <w:szCs w:val="20"/>
    </w:rPr>
  </w:style>
  <w:style w:type="character" w:customStyle="1" w:styleId="Heading5Char">
    <w:name w:val="Heading 5 Char"/>
    <w:basedOn w:val="DefaultParagraphFont"/>
    <w:link w:val="Heading5"/>
    <w:uiPriority w:val="9"/>
    <w:semiHidden/>
    <w:rsid w:val="00A329CB"/>
    <w:rPr>
      <w:rFonts w:asciiTheme="majorHAnsi" w:eastAsiaTheme="majorEastAsia" w:hAnsiTheme="majorHAnsi" w:cstheme="majorBidi"/>
      <w:color w:val="243F60" w:themeColor="accent1" w:themeShade="7F"/>
      <w:szCs w:val="20"/>
    </w:rPr>
  </w:style>
  <w:style w:type="character" w:customStyle="1" w:styleId="Heading6Char">
    <w:name w:val="Heading 6 Char"/>
    <w:basedOn w:val="DefaultParagraphFont"/>
    <w:link w:val="Heading6"/>
    <w:uiPriority w:val="9"/>
    <w:semiHidden/>
    <w:rsid w:val="00A329CB"/>
    <w:rPr>
      <w:rFonts w:asciiTheme="majorHAnsi" w:eastAsiaTheme="majorEastAsia" w:hAnsiTheme="majorHAnsi" w:cstheme="majorBidi"/>
      <w:i/>
      <w:iCs/>
      <w:color w:val="243F60" w:themeColor="accent1" w:themeShade="7F"/>
      <w:szCs w:val="20"/>
    </w:rPr>
  </w:style>
  <w:style w:type="character" w:customStyle="1" w:styleId="Heading7Char">
    <w:name w:val="Heading 7 Char"/>
    <w:basedOn w:val="DefaultParagraphFont"/>
    <w:link w:val="Heading7"/>
    <w:uiPriority w:val="9"/>
    <w:semiHidden/>
    <w:rsid w:val="00A329CB"/>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semiHidden/>
    <w:rsid w:val="00A329C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329CB"/>
    <w:rPr>
      <w:rFonts w:asciiTheme="majorHAnsi" w:eastAsiaTheme="majorEastAsia" w:hAnsiTheme="majorHAnsi" w:cstheme="majorBidi"/>
      <w:i/>
      <w:iCs/>
      <w:color w:val="404040" w:themeColor="text1" w:themeTint="BF"/>
      <w:sz w:val="20"/>
      <w:szCs w:val="20"/>
    </w:rPr>
  </w:style>
  <w:style w:type="numbering" w:customStyle="1" w:styleId="Style1">
    <w:name w:val="Style1"/>
    <w:uiPriority w:val="99"/>
    <w:rsid w:val="00A329CB"/>
    <w:pPr>
      <w:numPr>
        <w:numId w:val="6"/>
      </w:numPr>
    </w:pPr>
  </w:style>
  <w:style w:type="paragraph" w:styleId="EndnoteText">
    <w:name w:val="endnote text"/>
    <w:basedOn w:val="Normal"/>
    <w:link w:val="EndnoteTextChar"/>
    <w:rsid w:val="000C0CB2"/>
    <w:rPr>
      <w:sz w:val="20"/>
    </w:rPr>
  </w:style>
  <w:style w:type="character" w:customStyle="1" w:styleId="EndnoteTextChar">
    <w:name w:val="Endnote Text Char"/>
    <w:basedOn w:val="DefaultParagraphFont"/>
    <w:link w:val="EndnoteText"/>
    <w:rsid w:val="000C0CB2"/>
    <w:rPr>
      <w:rFonts w:ascii="Times" w:eastAsia="Times" w:hAnsi="Times" w:cs="Times New Roman"/>
      <w:sz w:val="20"/>
      <w:szCs w:val="20"/>
    </w:rPr>
  </w:style>
  <w:style w:type="paragraph" w:customStyle="1" w:styleId="Refs">
    <w:name w:val="Refs"/>
    <w:basedOn w:val="Normal"/>
    <w:uiPriority w:val="99"/>
    <w:qFormat/>
    <w:rsid w:val="000C0CB2"/>
    <w:pPr>
      <w:spacing w:after="120"/>
      <w:ind w:left="720" w:hanging="720"/>
    </w:pPr>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1586</TotalTime>
  <Pages>23</Pages>
  <Words>7457</Words>
  <Characters>42505</Characters>
  <Application>Microsoft Macintosh Word</Application>
  <DocSecurity>0</DocSecurity>
  <Lines>354</Lines>
  <Paragraphs>99</Paragraphs>
  <ScaleCrop>false</ScaleCrop>
  <Company>BID-LLC</Company>
  <LinksUpToDate>false</LinksUpToDate>
  <CharactersWithSpaces>49863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Milton Bennett</dc:creator>
  <cp:keywords/>
  <dc:description/>
  <cp:lastModifiedBy>Milton Bennett</cp:lastModifiedBy>
  <cp:revision>27</cp:revision>
  <cp:lastPrinted>2018-10-30T15:11:00Z</cp:lastPrinted>
  <dcterms:created xsi:type="dcterms:W3CDTF">2018-09-11T17:46:00Z</dcterms:created>
  <dcterms:modified xsi:type="dcterms:W3CDTF">2019-02-28T18:35:00Z</dcterms:modified>
</cp:coreProperties>
</file>